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79" w:rsidRPr="00A36A05" w:rsidRDefault="00C41579" w:rsidP="001D5FF2">
      <w:pPr>
        <w:spacing w:after="0" w:line="240" w:lineRule="auto"/>
        <w:jc w:val="both"/>
        <w:rPr>
          <w:rFonts w:ascii="Arial" w:hAnsi="Arial" w:cs="Arial"/>
          <w:b/>
          <w:sz w:val="18"/>
          <w:szCs w:val="18"/>
          <w:lang w:val="id-ID"/>
        </w:rPr>
      </w:pPr>
    </w:p>
    <w:p w:rsidR="00966E40" w:rsidRPr="00A36A05" w:rsidRDefault="0032655C" w:rsidP="00362532">
      <w:pPr>
        <w:spacing w:after="0" w:line="240" w:lineRule="auto"/>
        <w:ind w:left="142" w:hanging="142"/>
        <w:jc w:val="center"/>
        <w:rPr>
          <w:rFonts w:ascii="Arial" w:hAnsi="Arial" w:cs="Arial"/>
          <w:b/>
          <w:sz w:val="18"/>
          <w:szCs w:val="18"/>
        </w:rPr>
      </w:pPr>
      <w:r w:rsidRPr="00A36A05">
        <w:rPr>
          <w:rFonts w:ascii="Arial" w:hAnsi="Arial" w:cs="Arial"/>
          <w:b/>
          <w:sz w:val="18"/>
          <w:szCs w:val="18"/>
        </w:rPr>
        <w:t>P</w:t>
      </w:r>
      <w:r w:rsidRPr="00A36A05">
        <w:rPr>
          <w:rFonts w:ascii="Arial" w:hAnsi="Arial" w:cs="Arial"/>
          <w:b/>
          <w:sz w:val="18"/>
          <w:szCs w:val="18"/>
          <w:lang w:val="id-ID"/>
        </w:rPr>
        <w:t>ENGETAHUAN</w:t>
      </w:r>
      <w:r w:rsidRPr="00A36A05">
        <w:rPr>
          <w:rFonts w:ascii="Arial" w:hAnsi="Arial" w:cs="Arial"/>
          <w:b/>
          <w:sz w:val="18"/>
          <w:szCs w:val="18"/>
        </w:rPr>
        <w:t xml:space="preserve"> KEBERSIHAN GIGI DAN</w:t>
      </w:r>
      <w:r w:rsidRPr="00A36A05">
        <w:rPr>
          <w:rFonts w:ascii="Arial" w:hAnsi="Arial" w:cs="Arial"/>
          <w:b/>
          <w:sz w:val="18"/>
          <w:szCs w:val="18"/>
          <w:lang w:val="id-ID"/>
        </w:rPr>
        <w:t xml:space="preserve"> </w:t>
      </w:r>
      <w:r w:rsidRPr="00A36A05">
        <w:rPr>
          <w:rFonts w:ascii="Arial" w:hAnsi="Arial" w:cs="Arial"/>
          <w:b/>
          <w:sz w:val="18"/>
          <w:szCs w:val="18"/>
        </w:rPr>
        <w:t>MULUT</w:t>
      </w:r>
    </w:p>
    <w:p w:rsidR="00966E40" w:rsidRPr="00A36A05" w:rsidRDefault="0032655C" w:rsidP="00362532">
      <w:pPr>
        <w:spacing w:after="0" w:line="240" w:lineRule="auto"/>
        <w:ind w:left="142" w:hanging="142"/>
        <w:jc w:val="center"/>
        <w:rPr>
          <w:rFonts w:ascii="Arial" w:hAnsi="Arial" w:cs="Arial"/>
          <w:b/>
          <w:sz w:val="18"/>
          <w:szCs w:val="18"/>
        </w:rPr>
      </w:pPr>
      <w:r w:rsidRPr="00A36A05">
        <w:rPr>
          <w:rFonts w:ascii="Arial" w:hAnsi="Arial" w:cs="Arial"/>
          <w:b/>
          <w:sz w:val="18"/>
          <w:szCs w:val="18"/>
        </w:rPr>
        <w:t xml:space="preserve">ANTARA MASYARAKAT PEDESAAN DI </w:t>
      </w:r>
      <w:r w:rsidRPr="00A36A05">
        <w:rPr>
          <w:rFonts w:ascii="Arial" w:hAnsi="Arial" w:cs="Arial"/>
          <w:b/>
          <w:sz w:val="18"/>
          <w:szCs w:val="18"/>
          <w:lang w:val="id-ID"/>
        </w:rPr>
        <w:t>TEUBANG PHUI BARO</w:t>
      </w:r>
    </w:p>
    <w:p w:rsidR="00966E40" w:rsidRPr="00A36A05" w:rsidRDefault="0032655C" w:rsidP="00362532">
      <w:pPr>
        <w:spacing w:after="0" w:line="240" w:lineRule="auto"/>
        <w:ind w:left="142" w:hanging="142"/>
        <w:jc w:val="center"/>
        <w:rPr>
          <w:rFonts w:ascii="Arial" w:hAnsi="Arial" w:cs="Arial"/>
          <w:b/>
          <w:sz w:val="18"/>
          <w:szCs w:val="18"/>
        </w:rPr>
      </w:pPr>
      <w:r w:rsidRPr="00A36A05">
        <w:rPr>
          <w:rFonts w:ascii="Arial" w:hAnsi="Arial" w:cs="Arial"/>
          <w:b/>
          <w:sz w:val="18"/>
          <w:szCs w:val="18"/>
          <w:lang w:val="id-ID"/>
        </w:rPr>
        <w:t>ACEH BESAR</w:t>
      </w:r>
      <w:r w:rsidRPr="00A36A05">
        <w:rPr>
          <w:rFonts w:ascii="Arial" w:hAnsi="Arial" w:cs="Arial"/>
          <w:b/>
          <w:sz w:val="18"/>
          <w:szCs w:val="18"/>
        </w:rPr>
        <w:t xml:space="preserve"> DENGAN MASYARAKAT PERKOTAA</w:t>
      </w:r>
      <w:r w:rsidRPr="00A36A05">
        <w:rPr>
          <w:rFonts w:ascii="Arial" w:hAnsi="Arial" w:cs="Arial"/>
          <w:b/>
          <w:sz w:val="18"/>
          <w:szCs w:val="18"/>
          <w:lang w:val="id-ID"/>
        </w:rPr>
        <w:t>N</w:t>
      </w:r>
    </w:p>
    <w:p w:rsidR="00D41A3B" w:rsidRPr="00A36A05" w:rsidRDefault="00D41A3B" w:rsidP="00362532">
      <w:pPr>
        <w:spacing w:after="0" w:line="240" w:lineRule="auto"/>
        <w:ind w:left="142" w:hanging="142"/>
        <w:jc w:val="center"/>
        <w:rPr>
          <w:rFonts w:ascii="Arial" w:hAnsi="Arial" w:cs="Arial"/>
          <w:b/>
          <w:sz w:val="18"/>
          <w:szCs w:val="18"/>
        </w:rPr>
      </w:pPr>
      <w:r w:rsidRPr="00A36A05">
        <w:rPr>
          <w:rFonts w:ascii="Arial" w:hAnsi="Arial" w:cs="Arial"/>
          <w:b/>
          <w:sz w:val="18"/>
          <w:szCs w:val="18"/>
          <w:lang w:val="id-ID"/>
        </w:rPr>
        <w:t xml:space="preserve">DI LAMPALOH </w:t>
      </w:r>
      <w:r w:rsidR="0032655C" w:rsidRPr="00A36A05">
        <w:rPr>
          <w:rFonts w:ascii="Arial" w:hAnsi="Arial" w:cs="Arial"/>
          <w:b/>
          <w:sz w:val="18"/>
          <w:szCs w:val="18"/>
        </w:rPr>
        <w:t>BANDA ACEH</w:t>
      </w:r>
    </w:p>
    <w:p w:rsidR="00362532" w:rsidRPr="00A36A05" w:rsidRDefault="00362532" w:rsidP="001D5FF2">
      <w:pPr>
        <w:spacing w:after="0" w:line="240" w:lineRule="auto"/>
        <w:ind w:left="142" w:hanging="142"/>
        <w:jc w:val="both"/>
        <w:rPr>
          <w:rFonts w:ascii="Arial" w:hAnsi="Arial" w:cs="Arial"/>
          <w:b/>
          <w:sz w:val="18"/>
          <w:szCs w:val="18"/>
        </w:rPr>
      </w:pPr>
    </w:p>
    <w:p w:rsidR="00946F30" w:rsidRPr="00C05807" w:rsidRDefault="00946F30" w:rsidP="00946F30">
      <w:pPr>
        <w:spacing w:after="0" w:line="240" w:lineRule="auto"/>
        <w:jc w:val="center"/>
        <w:rPr>
          <w:rFonts w:ascii="Arial" w:hAnsi="Arial" w:cs="Arial"/>
          <w:b/>
          <w:sz w:val="18"/>
          <w:szCs w:val="18"/>
        </w:rPr>
      </w:pPr>
      <w:r w:rsidRPr="006E4B68">
        <w:rPr>
          <w:rFonts w:ascii="Arial" w:hAnsi="Arial" w:cs="Arial"/>
          <w:b/>
          <w:sz w:val="18"/>
          <w:szCs w:val="18"/>
        </w:rPr>
        <w:t>Herry</w:t>
      </w:r>
      <w:r w:rsidRPr="00C05807">
        <w:rPr>
          <w:rFonts w:ascii="Arial" w:hAnsi="Arial" w:cs="Arial"/>
          <w:b/>
          <w:sz w:val="18"/>
          <w:szCs w:val="18"/>
        </w:rPr>
        <w:t xml:space="preserve"> Imran</w:t>
      </w:r>
      <w:r w:rsidRPr="006E4B68">
        <w:rPr>
          <w:rFonts w:ascii="Arial" w:hAnsi="Arial" w:cs="Arial"/>
          <w:b/>
          <w:sz w:val="18"/>
          <w:szCs w:val="18"/>
          <w:vertAlign w:val="superscript"/>
        </w:rPr>
        <w:t>1</w:t>
      </w:r>
      <w:r w:rsidRPr="006E4B68">
        <w:rPr>
          <w:rFonts w:ascii="Arial" w:hAnsi="Arial" w:cs="Arial"/>
          <w:b/>
          <w:sz w:val="18"/>
          <w:szCs w:val="18"/>
        </w:rPr>
        <w:t>Niakurniawati</w:t>
      </w:r>
      <w:r w:rsidRPr="006E4B68">
        <w:rPr>
          <w:rFonts w:ascii="Arial" w:hAnsi="Arial" w:cs="Arial"/>
          <w:b/>
          <w:sz w:val="18"/>
          <w:szCs w:val="18"/>
          <w:vertAlign w:val="superscript"/>
        </w:rPr>
        <w:t>1</w:t>
      </w:r>
      <w:r>
        <w:rPr>
          <w:rFonts w:ascii="Arial" w:hAnsi="Arial" w:cs="Arial"/>
          <w:b/>
          <w:sz w:val="18"/>
          <w:szCs w:val="18"/>
        </w:rPr>
        <w:t>,</w:t>
      </w:r>
    </w:p>
    <w:p w:rsidR="00362532" w:rsidRPr="00A36A05" w:rsidRDefault="00362532" w:rsidP="00362532">
      <w:pPr>
        <w:spacing w:after="0" w:line="240" w:lineRule="auto"/>
        <w:jc w:val="center"/>
        <w:rPr>
          <w:rFonts w:ascii="Arial" w:hAnsi="Arial" w:cs="Arial"/>
          <w:sz w:val="18"/>
          <w:szCs w:val="18"/>
        </w:rPr>
      </w:pPr>
      <w:r w:rsidRPr="00A36A05">
        <w:rPr>
          <w:rFonts w:ascii="Arial" w:hAnsi="Arial" w:cs="Arial"/>
          <w:sz w:val="18"/>
          <w:szCs w:val="18"/>
        </w:rPr>
        <w:t>Politeknik Kesehatan Kementerian Kesehatan Aceh</w:t>
      </w:r>
    </w:p>
    <w:p w:rsidR="00362532" w:rsidRPr="00A36A05" w:rsidRDefault="00362532" w:rsidP="00362532">
      <w:pPr>
        <w:spacing w:after="0" w:line="240" w:lineRule="auto"/>
        <w:jc w:val="center"/>
        <w:rPr>
          <w:rFonts w:ascii="Arial" w:hAnsi="Arial" w:cs="Arial"/>
          <w:i/>
          <w:sz w:val="18"/>
          <w:szCs w:val="18"/>
        </w:rPr>
      </w:pPr>
      <w:r w:rsidRPr="00A36A05">
        <w:rPr>
          <w:rFonts w:ascii="Arial" w:hAnsi="Arial" w:cs="Arial"/>
          <w:i/>
          <w:sz w:val="18"/>
          <w:szCs w:val="18"/>
        </w:rPr>
        <w:t xml:space="preserve">Email : </w:t>
      </w:r>
      <w:hyperlink r:id="rId8" w:history="1">
        <w:r w:rsidRPr="00A36A05">
          <w:rPr>
            <w:rStyle w:val="Hyperlink"/>
            <w:rFonts w:ascii="Arial" w:hAnsi="Arial" w:cs="Arial"/>
            <w:i/>
            <w:sz w:val="18"/>
            <w:szCs w:val="18"/>
          </w:rPr>
          <w:t>herryimran64@gmail.com</w:t>
        </w:r>
      </w:hyperlink>
    </w:p>
    <w:p w:rsidR="00362532" w:rsidRPr="00A36A05" w:rsidRDefault="00362532" w:rsidP="00362532">
      <w:pPr>
        <w:spacing w:after="0" w:line="240" w:lineRule="auto"/>
        <w:ind w:left="142" w:hanging="142"/>
        <w:jc w:val="both"/>
        <w:rPr>
          <w:rFonts w:ascii="Arial" w:hAnsi="Arial" w:cs="Arial"/>
          <w:b/>
          <w:sz w:val="18"/>
          <w:szCs w:val="18"/>
        </w:rPr>
      </w:pPr>
    </w:p>
    <w:p w:rsidR="00966E40" w:rsidRPr="00A36A05" w:rsidRDefault="00966E40" w:rsidP="001D5FF2">
      <w:pPr>
        <w:spacing w:after="0" w:line="240" w:lineRule="auto"/>
        <w:jc w:val="both"/>
        <w:rPr>
          <w:rFonts w:ascii="Arial" w:hAnsi="Arial" w:cs="Arial"/>
          <w:b/>
          <w:sz w:val="18"/>
          <w:szCs w:val="18"/>
        </w:rPr>
      </w:pPr>
    </w:p>
    <w:p w:rsidR="00C41579" w:rsidRPr="00A36A05" w:rsidRDefault="00C41579" w:rsidP="00362532">
      <w:pPr>
        <w:spacing w:after="0" w:line="240" w:lineRule="auto"/>
        <w:jc w:val="center"/>
        <w:rPr>
          <w:rFonts w:ascii="Arial" w:hAnsi="Arial" w:cs="Arial"/>
          <w:b/>
          <w:sz w:val="18"/>
          <w:szCs w:val="18"/>
          <w:lang w:val="id-ID"/>
        </w:rPr>
      </w:pPr>
      <w:r w:rsidRPr="00A36A05">
        <w:rPr>
          <w:rFonts w:ascii="Arial" w:hAnsi="Arial" w:cs="Arial"/>
          <w:b/>
          <w:sz w:val="18"/>
          <w:szCs w:val="18"/>
          <w:lang w:val="id-ID"/>
        </w:rPr>
        <w:t>ABSTRAK</w:t>
      </w:r>
    </w:p>
    <w:p w:rsidR="00CA5FF8" w:rsidRPr="00A36A05" w:rsidRDefault="00CA5FF8" w:rsidP="001D5FF2">
      <w:pPr>
        <w:pStyle w:val="NoSpacing"/>
        <w:jc w:val="both"/>
        <w:rPr>
          <w:rFonts w:ascii="Arial" w:hAnsi="Arial" w:cs="Arial"/>
          <w:b/>
          <w:sz w:val="18"/>
          <w:szCs w:val="18"/>
        </w:rPr>
      </w:pPr>
    </w:p>
    <w:p w:rsidR="00966E40" w:rsidRPr="00A36A05" w:rsidRDefault="00966E40" w:rsidP="001D5FF2">
      <w:pPr>
        <w:pStyle w:val="NoSpacing"/>
        <w:jc w:val="both"/>
        <w:rPr>
          <w:rFonts w:ascii="Arial" w:hAnsi="Arial" w:cs="Arial"/>
          <w:b/>
          <w:sz w:val="18"/>
          <w:szCs w:val="18"/>
          <w:lang w:val="id-ID"/>
        </w:rPr>
      </w:pPr>
    </w:p>
    <w:p w:rsidR="00935049" w:rsidRPr="00A36A05" w:rsidRDefault="007A5E27" w:rsidP="00403668">
      <w:pPr>
        <w:spacing w:after="0" w:line="240" w:lineRule="auto"/>
        <w:ind w:firstLine="720"/>
        <w:jc w:val="both"/>
        <w:rPr>
          <w:rFonts w:ascii="Arial" w:hAnsi="Arial" w:cs="Arial"/>
          <w:sz w:val="18"/>
          <w:szCs w:val="18"/>
        </w:rPr>
      </w:pPr>
      <w:r w:rsidRPr="00A36A05">
        <w:rPr>
          <w:rFonts w:ascii="Arial" w:hAnsi="Arial" w:cs="Arial"/>
          <w:sz w:val="18"/>
          <w:szCs w:val="18"/>
        </w:rPr>
        <w:t>Gigi merupakan salah satu bagian tubuh yang mempunyai peranan penting sehingga kesehatan gigi harus dijaga sedini mungkin agar dapat bertahan lama dalam r</w:t>
      </w:r>
      <w:r w:rsidR="00B36EE5" w:rsidRPr="00A36A05">
        <w:rPr>
          <w:rFonts w:ascii="Arial" w:hAnsi="Arial" w:cs="Arial"/>
          <w:sz w:val="18"/>
          <w:szCs w:val="18"/>
        </w:rPr>
        <w:t>ongga mulut</w:t>
      </w:r>
      <w:r w:rsidR="00B36EE5" w:rsidRPr="00A36A05">
        <w:rPr>
          <w:rFonts w:ascii="Arial" w:hAnsi="Arial" w:cs="Arial"/>
          <w:sz w:val="18"/>
          <w:szCs w:val="18"/>
          <w:lang w:val="id-ID"/>
        </w:rPr>
        <w:t xml:space="preserve">. </w:t>
      </w:r>
      <w:r w:rsidRPr="00A36A05">
        <w:rPr>
          <w:rFonts w:ascii="Arial" w:hAnsi="Arial" w:cs="Arial"/>
          <w:sz w:val="18"/>
          <w:szCs w:val="18"/>
        </w:rPr>
        <w:t>Orang yang tinggal dikota, pengetahuan tentang kesehatan gigi dan mulut lebih tinggi dibandingkan dengan orang yang tinggal didesa</w:t>
      </w:r>
      <w:r w:rsidRPr="00A36A05">
        <w:rPr>
          <w:rFonts w:ascii="Arial" w:hAnsi="Arial" w:cs="Arial"/>
          <w:sz w:val="18"/>
          <w:szCs w:val="18"/>
          <w:lang w:val="id-ID"/>
        </w:rPr>
        <w:t xml:space="preserve"> </w:t>
      </w:r>
      <w:r w:rsidR="00CA5FF8" w:rsidRPr="00A36A05">
        <w:rPr>
          <w:rFonts w:ascii="Arial" w:hAnsi="Arial" w:cs="Arial"/>
          <w:sz w:val="18"/>
          <w:szCs w:val="18"/>
          <w:lang w:val="id-ID"/>
        </w:rPr>
        <w:t>M</w:t>
      </w:r>
      <w:r w:rsidR="000F3326" w:rsidRPr="00A36A05">
        <w:rPr>
          <w:rFonts w:ascii="Arial" w:hAnsi="Arial" w:cs="Arial"/>
          <w:sz w:val="18"/>
          <w:szCs w:val="18"/>
        </w:rPr>
        <w:t>asyarakat yang bermasalah dengan gigi dan mulut yang tinggal di perkotaan memiliki rata-rata lebih rendah yaitu sebesar 27,2 dan menerima perawatan dari tenaga medis gigi lebih tinggi yaitu sebesar 54,7 dibandingkan masyarakat yang bermasalah dengan gigi dan mulut yang tinggal di pedesaan yaitu sebesar 31,6 yang hanya menerima perawatan dari tenaga medis gigi yang lebih rendah yaitu sebesar 41,8.</w:t>
      </w:r>
      <w:r w:rsidR="00116696" w:rsidRPr="00A36A05">
        <w:rPr>
          <w:rFonts w:ascii="Arial" w:hAnsi="Arial" w:cs="Arial"/>
          <w:sz w:val="18"/>
          <w:szCs w:val="18"/>
          <w:lang w:val="id-ID"/>
        </w:rPr>
        <w:t xml:space="preserve"> </w:t>
      </w:r>
      <w:r w:rsidRPr="00A36A05">
        <w:rPr>
          <w:rFonts w:ascii="Arial" w:hAnsi="Arial" w:cs="Arial"/>
          <w:sz w:val="18"/>
          <w:szCs w:val="18"/>
          <w:lang w:val="id-ID"/>
        </w:rPr>
        <w:t>Tujuan penelitian</w:t>
      </w:r>
      <w:r w:rsidR="001D1E6F" w:rsidRPr="00A36A05">
        <w:rPr>
          <w:rFonts w:ascii="Arial" w:hAnsi="Arial" w:cs="Arial"/>
          <w:sz w:val="18"/>
          <w:szCs w:val="18"/>
          <w:lang w:val="id-ID"/>
        </w:rPr>
        <w:t xml:space="preserve"> </w:t>
      </w:r>
      <w:r w:rsidRPr="00A36A05">
        <w:rPr>
          <w:rFonts w:ascii="Arial" w:hAnsi="Arial" w:cs="Arial"/>
          <w:sz w:val="18"/>
          <w:szCs w:val="18"/>
          <w:lang w:val="id-ID"/>
        </w:rPr>
        <w:t>adalah</w:t>
      </w:r>
      <w:r w:rsidR="001D1E6F" w:rsidRPr="00A36A05">
        <w:rPr>
          <w:rFonts w:ascii="Arial" w:hAnsi="Arial" w:cs="Arial"/>
          <w:sz w:val="18"/>
          <w:szCs w:val="18"/>
          <w:lang w:val="id-ID"/>
        </w:rPr>
        <w:t xml:space="preserve"> mengetahui gambaran pengetahuan kebersihan gigi dan mulut antara masyarakat pedesaan di Teubang Phui Baro Aceh Besar dengan masyarakat perkotaan di</w:t>
      </w:r>
      <w:r w:rsidR="00CA5FF8" w:rsidRPr="00A36A05">
        <w:rPr>
          <w:rFonts w:ascii="Arial" w:hAnsi="Arial" w:cs="Arial"/>
          <w:sz w:val="18"/>
          <w:szCs w:val="18"/>
          <w:lang w:val="id-ID"/>
        </w:rPr>
        <w:t xml:space="preserve"> Lampaloh Banda Aceh.</w:t>
      </w:r>
      <w:r w:rsidR="00B20316" w:rsidRPr="00A36A05">
        <w:rPr>
          <w:rFonts w:ascii="Arial" w:hAnsi="Arial" w:cs="Arial"/>
          <w:sz w:val="18"/>
          <w:szCs w:val="18"/>
          <w:lang w:val="id-ID"/>
        </w:rPr>
        <w:t xml:space="preserve"> </w:t>
      </w:r>
    </w:p>
    <w:p w:rsidR="00B20316" w:rsidRPr="00A36A05" w:rsidRDefault="00C91535" w:rsidP="00403668">
      <w:pPr>
        <w:pStyle w:val="NoSpacing"/>
        <w:ind w:firstLine="720"/>
        <w:jc w:val="both"/>
        <w:rPr>
          <w:rFonts w:ascii="Arial" w:hAnsi="Arial" w:cs="Arial"/>
          <w:sz w:val="18"/>
          <w:szCs w:val="18"/>
          <w:lang w:val="id-ID"/>
        </w:rPr>
      </w:pPr>
      <w:r w:rsidRPr="00A36A05">
        <w:rPr>
          <w:rFonts w:ascii="Arial" w:hAnsi="Arial" w:cs="Arial"/>
          <w:sz w:val="18"/>
          <w:szCs w:val="18"/>
          <w:lang w:val="id-ID"/>
        </w:rPr>
        <w:t>Penelitian ini bersif</w:t>
      </w:r>
      <w:r w:rsidR="00412267" w:rsidRPr="00A36A05">
        <w:rPr>
          <w:rFonts w:ascii="Arial" w:hAnsi="Arial" w:cs="Arial"/>
          <w:sz w:val="18"/>
          <w:szCs w:val="18"/>
          <w:lang w:val="id-ID"/>
        </w:rPr>
        <w:t>at de</w:t>
      </w:r>
      <w:r w:rsidR="007A5E27" w:rsidRPr="00A36A05">
        <w:rPr>
          <w:rFonts w:ascii="Arial" w:hAnsi="Arial" w:cs="Arial"/>
          <w:sz w:val="18"/>
          <w:szCs w:val="18"/>
          <w:lang w:val="id-ID"/>
        </w:rPr>
        <w:t>skriptif. D</w:t>
      </w:r>
      <w:r w:rsidRPr="00A36A05">
        <w:rPr>
          <w:rFonts w:ascii="Arial" w:hAnsi="Arial" w:cs="Arial"/>
          <w:sz w:val="18"/>
          <w:szCs w:val="18"/>
          <w:lang w:val="id-ID"/>
        </w:rPr>
        <w:t xml:space="preserve">ilaksanakan pada </w:t>
      </w:r>
      <w:r w:rsidR="00966E40" w:rsidRPr="00A36A05">
        <w:rPr>
          <w:rFonts w:ascii="Arial" w:hAnsi="Arial" w:cs="Arial"/>
          <w:sz w:val="18"/>
          <w:szCs w:val="18"/>
        </w:rPr>
        <w:t>bulan</w:t>
      </w:r>
      <w:r w:rsidRPr="00A36A05">
        <w:rPr>
          <w:rFonts w:ascii="Arial" w:hAnsi="Arial" w:cs="Arial"/>
          <w:sz w:val="18"/>
          <w:szCs w:val="18"/>
          <w:lang w:val="id-ID"/>
        </w:rPr>
        <w:t xml:space="preserve"> </w:t>
      </w:r>
      <w:r w:rsidR="00544DE0" w:rsidRPr="00A36A05">
        <w:rPr>
          <w:rFonts w:ascii="Arial" w:hAnsi="Arial" w:cs="Arial"/>
          <w:sz w:val="18"/>
          <w:szCs w:val="18"/>
        </w:rPr>
        <w:t>Maret 2017</w:t>
      </w:r>
      <w:r w:rsidRPr="00A36A05">
        <w:rPr>
          <w:rFonts w:ascii="Arial" w:hAnsi="Arial" w:cs="Arial"/>
          <w:sz w:val="18"/>
          <w:szCs w:val="18"/>
          <w:lang w:val="id-ID"/>
        </w:rPr>
        <w:t xml:space="preserve">. </w:t>
      </w:r>
      <w:r w:rsidR="00412267" w:rsidRPr="00A36A05">
        <w:rPr>
          <w:rFonts w:ascii="Arial" w:hAnsi="Arial" w:cs="Arial"/>
          <w:sz w:val="18"/>
          <w:szCs w:val="18"/>
          <w:lang w:val="id-ID"/>
        </w:rPr>
        <w:t xml:space="preserve">Populasi dalam penelitian ini adalah seluruh masyarakat </w:t>
      </w:r>
      <w:r w:rsidR="007A5E27" w:rsidRPr="00A36A05">
        <w:rPr>
          <w:rFonts w:ascii="Arial" w:hAnsi="Arial" w:cs="Arial"/>
          <w:sz w:val="18"/>
          <w:szCs w:val="18"/>
          <w:lang w:val="id-ID"/>
        </w:rPr>
        <w:t>yang berusia</w:t>
      </w:r>
      <w:r w:rsidR="009279B3" w:rsidRPr="00A36A05">
        <w:rPr>
          <w:rFonts w:ascii="Arial" w:hAnsi="Arial" w:cs="Arial"/>
          <w:sz w:val="18"/>
          <w:szCs w:val="18"/>
          <w:lang w:val="id-ID"/>
        </w:rPr>
        <w:t xml:space="preserve"> 20 – 60 tahun di Lampaloh Banda Aceh dan Teubang Phui Baro Aceh Besar. Sampel dalam penelitian ini diambil berdasarkan teknik secara acak sederhana sebanyak 85 orang di Lampaloh Banda Aceh dan 85 orang di Desa Teubang Phui Baro Aceh Besar.</w:t>
      </w:r>
      <w:r w:rsidR="00B20316" w:rsidRPr="00A36A05">
        <w:rPr>
          <w:rFonts w:ascii="Arial" w:hAnsi="Arial" w:cs="Arial"/>
          <w:sz w:val="18"/>
          <w:szCs w:val="18"/>
          <w:lang w:val="id-ID"/>
        </w:rPr>
        <w:t xml:space="preserve"> </w:t>
      </w:r>
    </w:p>
    <w:p w:rsidR="000F3326" w:rsidRPr="00A36A05" w:rsidRDefault="009279B3" w:rsidP="00403668">
      <w:pPr>
        <w:spacing w:after="0" w:line="240" w:lineRule="auto"/>
        <w:ind w:firstLine="709"/>
        <w:jc w:val="both"/>
        <w:rPr>
          <w:rFonts w:ascii="Arial" w:hAnsi="Arial" w:cs="Arial"/>
          <w:sz w:val="18"/>
          <w:szCs w:val="18"/>
          <w:lang w:val="id-ID"/>
        </w:rPr>
      </w:pPr>
      <w:r w:rsidRPr="00A36A05">
        <w:rPr>
          <w:rFonts w:ascii="Arial" w:hAnsi="Arial" w:cs="Arial"/>
          <w:sz w:val="18"/>
          <w:szCs w:val="18"/>
          <w:lang w:val="id-ID"/>
        </w:rPr>
        <w:t>Hasil penelitian ini menunjukkan bah</w:t>
      </w:r>
      <w:r w:rsidR="00F31A34" w:rsidRPr="00A36A05">
        <w:rPr>
          <w:rFonts w:ascii="Arial" w:hAnsi="Arial" w:cs="Arial"/>
          <w:sz w:val="18"/>
          <w:szCs w:val="18"/>
          <w:lang w:val="id-ID"/>
        </w:rPr>
        <w:t xml:space="preserve">wa </w:t>
      </w:r>
      <w:r w:rsidR="000F3326" w:rsidRPr="00A36A05">
        <w:rPr>
          <w:rFonts w:ascii="Arial" w:hAnsi="Arial" w:cs="Arial"/>
          <w:sz w:val="18"/>
          <w:szCs w:val="18"/>
        </w:rPr>
        <w:t xml:space="preserve">pengetahuan tentang </w:t>
      </w:r>
      <w:r w:rsidR="000F3326" w:rsidRPr="00A36A05">
        <w:rPr>
          <w:rFonts w:ascii="Arial" w:hAnsi="Arial" w:cs="Arial"/>
          <w:sz w:val="18"/>
          <w:szCs w:val="18"/>
          <w:lang w:val="id-ID"/>
        </w:rPr>
        <w:t>kebersihan gigi dan mulut pada masyarakat pedesaan di Teubang Phui Baro Aceh Besar yang paling banyak dengan kriteria cukup</w:t>
      </w:r>
      <w:r w:rsidR="000F3326" w:rsidRPr="00A36A05">
        <w:rPr>
          <w:rFonts w:ascii="Arial" w:hAnsi="Arial" w:cs="Arial"/>
          <w:sz w:val="18"/>
          <w:szCs w:val="18"/>
        </w:rPr>
        <w:t xml:space="preserve"> sebanyak</w:t>
      </w:r>
      <w:r w:rsidR="000F3326" w:rsidRPr="00A36A05">
        <w:rPr>
          <w:rFonts w:ascii="Arial" w:hAnsi="Arial" w:cs="Arial"/>
          <w:sz w:val="18"/>
          <w:szCs w:val="18"/>
          <w:lang w:val="id-ID"/>
        </w:rPr>
        <w:t xml:space="preserve"> 33</w:t>
      </w:r>
      <w:r w:rsidR="000F3326" w:rsidRPr="00A36A05">
        <w:rPr>
          <w:rFonts w:ascii="Arial" w:hAnsi="Arial" w:cs="Arial"/>
          <w:sz w:val="18"/>
          <w:szCs w:val="18"/>
        </w:rPr>
        <w:t xml:space="preserve"> </w:t>
      </w:r>
      <w:r w:rsidR="000F3326" w:rsidRPr="00A36A05">
        <w:rPr>
          <w:rFonts w:ascii="Arial" w:hAnsi="Arial" w:cs="Arial"/>
          <w:sz w:val="18"/>
          <w:szCs w:val="18"/>
          <w:lang w:val="id-ID"/>
        </w:rPr>
        <w:t>orang</w:t>
      </w:r>
      <w:r w:rsidR="000F3326" w:rsidRPr="00A36A05">
        <w:rPr>
          <w:rFonts w:ascii="Arial" w:hAnsi="Arial" w:cs="Arial"/>
          <w:sz w:val="18"/>
          <w:szCs w:val="18"/>
        </w:rPr>
        <w:t xml:space="preserve"> (</w:t>
      </w:r>
      <w:r w:rsidR="000F3326" w:rsidRPr="00A36A05">
        <w:rPr>
          <w:rFonts w:ascii="Arial" w:hAnsi="Arial" w:cs="Arial"/>
          <w:sz w:val="18"/>
          <w:szCs w:val="18"/>
          <w:lang w:val="id-ID"/>
        </w:rPr>
        <w:t>39</w:t>
      </w:r>
      <w:r w:rsidR="000F3326" w:rsidRPr="00A36A05">
        <w:rPr>
          <w:rFonts w:ascii="Arial" w:hAnsi="Arial" w:cs="Arial"/>
          <w:sz w:val="18"/>
          <w:szCs w:val="18"/>
        </w:rPr>
        <w:t>%)</w:t>
      </w:r>
      <w:r w:rsidR="000F3326" w:rsidRPr="00A36A05">
        <w:rPr>
          <w:rFonts w:ascii="Arial" w:hAnsi="Arial" w:cs="Arial"/>
          <w:sz w:val="18"/>
          <w:szCs w:val="18"/>
          <w:lang w:val="id-ID"/>
        </w:rPr>
        <w:t xml:space="preserve"> dan paling sedikit dengan kriteria kurang yaitu sebanyak 22 orang (26%). Sedangkan </w:t>
      </w:r>
      <w:r w:rsidR="000F3326" w:rsidRPr="00A36A05">
        <w:rPr>
          <w:rFonts w:ascii="Arial" w:hAnsi="Arial" w:cs="Arial"/>
          <w:sz w:val="18"/>
          <w:szCs w:val="18"/>
        </w:rPr>
        <w:t xml:space="preserve">pengetahuan tentang </w:t>
      </w:r>
      <w:r w:rsidR="000F3326" w:rsidRPr="00A36A05">
        <w:rPr>
          <w:rFonts w:ascii="Arial" w:hAnsi="Arial" w:cs="Arial"/>
          <w:sz w:val="18"/>
          <w:szCs w:val="18"/>
          <w:lang w:val="id-ID"/>
        </w:rPr>
        <w:t>kebersihan gigi dan mulut pada masyarakat perkotaan di Lampaloh Banda Aceh yang paling banyak dengan kriteria baik</w:t>
      </w:r>
      <w:r w:rsidR="000F3326" w:rsidRPr="00A36A05">
        <w:rPr>
          <w:rFonts w:ascii="Arial" w:hAnsi="Arial" w:cs="Arial"/>
          <w:sz w:val="18"/>
          <w:szCs w:val="18"/>
        </w:rPr>
        <w:t xml:space="preserve"> sebanyak</w:t>
      </w:r>
      <w:r w:rsidR="000F3326" w:rsidRPr="00A36A05">
        <w:rPr>
          <w:rFonts w:ascii="Arial" w:hAnsi="Arial" w:cs="Arial"/>
          <w:sz w:val="18"/>
          <w:szCs w:val="18"/>
          <w:lang w:val="id-ID"/>
        </w:rPr>
        <w:t xml:space="preserve"> 61</w:t>
      </w:r>
      <w:r w:rsidR="000F3326" w:rsidRPr="00A36A05">
        <w:rPr>
          <w:rFonts w:ascii="Arial" w:hAnsi="Arial" w:cs="Arial"/>
          <w:sz w:val="18"/>
          <w:szCs w:val="18"/>
        </w:rPr>
        <w:t xml:space="preserve"> </w:t>
      </w:r>
      <w:r w:rsidR="000F3326" w:rsidRPr="00A36A05">
        <w:rPr>
          <w:rFonts w:ascii="Arial" w:hAnsi="Arial" w:cs="Arial"/>
          <w:sz w:val="18"/>
          <w:szCs w:val="18"/>
          <w:lang w:val="id-ID"/>
        </w:rPr>
        <w:t>orang</w:t>
      </w:r>
      <w:r w:rsidR="000F3326" w:rsidRPr="00A36A05">
        <w:rPr>
          <w:rFonts w:ascii="Arial" w:hAnsi="Arial" w:cs="Arial"/>
          <w:sz w:val="18"/>
          <w:szCs w:val="18"/>
        </w:rPr>
        <w:t xml:space="preserve"> (</w:t>
      </w:r>
      <w:r w:rsidR="000F3326" w:rsidRPr="00A36A05">
        <w:rPr>
          <w:rFonts w:ascii="Arial" w:hAnsi="Arial" w:cs="Arial"/>
          <w:sz w:val="18"/>
          <w:szCs w:val="18"/>
          <w:lang w:val="id-ID"/>
        </w:rPr>
        <w:t>72</w:t>
      </w:r>
      <w:r w:rsidR="000F3326" w:rsidRPr="00A36A05">
        <w:rPr>
          <w:rFonts w:ascii="Arial" w:hAnsi="Arial" w:cs="Arial"/>
          <w:sz w:val="18"/>
          <w:szCs w:val="18"/>
        </w:rPr>
        <w:t>%)</w:t>
      </w:r>
      <w:r w:rsidR="000F3326" w:rsidRPr="00A36A05">
        <w:rPr>
          <w:rFonts w:ascii="Arial" w:hAnsi="Arial" w:cs="Arial"/>
          <w:sz w:val="18"/>
          <w:szCs w:val="18"/>
          <w:lang w:val="id-ID"/>
        </w:rPr>
        <w:t xml:space="preserve"> dan paling sedikit dengan kriteria kurang yaitu sebanyak 1 orang (1%).</w:t>
      </w:r>
    </w:p>
    <w:p w:rsidR="00CA5FF8" w:rsidRPr="00A36A05" w:rsidRDefault="000F3326" w:rsidP="00403668">
      <w:pPr>
        <w:spacing w:after="120" w:line="240" w:lineRule="auto"/>
        <w:ind w:firstLine="709"/>
        <w:jc w:val="both"/>
        <w:rPr>
          <w:rFonts w:ascii="Arial" w:hAnsi="Arial" w:cs="Arial"/>
          <w:sz w:val="18"/>
          <w:szCs w:val="18"/>
        </w:rPr>
      </w:pPr>
      <w:r w:rsidRPr="00A36A05">
        <w:rPr>
          <w:rFonts w:ascii="Arial" w:hAnsi="Arial" w:cs="Arial"/>
          <w:sz w:val="18"/>
          <w:szCs w:val="18"/>
          <w:lang w:val="id-ID"/>
        </w:rPr>
        <w:t xml:space="preserve">Disarankan </w:t>
      </w:r>
      <w:r w:rsidR="00F31A34" w:rsidRPr="00A36A05">
        <w:rPr>
          <w:rFonts w:ascii="Arial" w:hAnsi="Arial" w:cs="Arial"/>
          <w:sz w:val="18"/>
          <w:szCs w:val="18"/>
          <w:lang w:val="id-ID"/>
        </w:rPr>
        <w:t xml:space="preserve">kepada masyarakat </w:t>
      </w:r>
      <w:r w:rsidR="00F35819" w:rsidRPr="00A36A05">
        <w:rPr>
          <w:rFonts w:ascii="Arial" w:hAnsi="Arial" w:cs="Arial"/>
          <w:sz w:val="18"/>
          <w:szCs w:val="18"/>
          <w:lang w:val="id-ID"/>
        </w:rPr>
        <w:t xml:space="preserve">desa untuk lebih meningkatkan pengetahuan kebersihan gigi dan mulut dengan mencari informasi tentang pemeliharaan kebersihan gigi dan mulut. Pada masyarakat </w:t>
      </w:r>
      <w:r w:rsidRPr="00A36A05">
        <w:rPr>
          <w:rFonts w:ascii="Arial" w:hAnsi="Arial" w:cs="Arial"/>
          <w:sz w:val="18"/>
          <w:szCs w:val="18"/>
          <w:lang w:val="id-ID"/>
        </w:rPr>
        <w:t>kota</w:t>
      </w:r>
      <w:r w:rsidR="00CA5FF8" w:rsidRPr="00A36A05">
        <w:rPr>
          <w:rFonts w:ascii="Arial" w:hAnsi="Arial" w:cs="Arial"/>
          <w:sz w:val="18"/>
          <w:szCs w:val="18"/>
          <w:lang w:val="id-ID"/>
        </w:rPr>
        <w:t xml:space="preserve"> </w:t>
      </w:r>
      <w:r w:rsidRPr="00A36A05">
        <w:rPr>
          <w:rFonts w:ascii="Arial" w:hAnsi="Arial" w:cs="Arial"/>
          <w:sz w:val="18"/>
          <w:szCs w:val="18"/>
          <w:lang w:val="id-ID"/>
        </w:rPr>
        <w:t xml:space="preserve">untuk lebih </w:t>
      </w:r>
      <w:r w:rsidR="00F35819" w:rsidRPr="00A36A05">
        <w:rPr>
          <w:rFonts w:ascii="Arial" w:hAnsi="Arial" w:cs="Arial"/>
          <w:sz w:val="18"/>
          <w:szCs w:val="18"/>
          <w:lang w:val="id-ID"/>
        </w:rPr>
        <w:t>meningkatkan lagi pengetahuan yang dimiliki</w:t>
      </w:r>
      <w:r w:rsidR="00F31A34" w:rsidRPr="00A36A05">
        <w:rPr>
          <w:rFonts w:ascii="Arial" w:hAnsi="Arial" w:cs="Arial"/>
          <w:sz w:val="18"/>
          <w:szCs w:val="18"/>
          <w:lang w:val="id-ID"/>
        </w:rPr>
        <w:t xml:space="preserve"> </w:t>
      </w:r>
      <w:r w:rsidR="00F35819" w:rsidRPr="00A36A05">
        <w:rPr>
          <w:rFonts w:ascii="Arial" w:hAnsi="Arial" w:cs="Arial"/>
          <w:sz w:val="18"/>
          <w:szCs w:val="18"/>
          <w:lang w:val="id-ID"/>
        </w:rPr>
        <w:t xml:space="preserve">agar dapat diteruskan kedalam perilaku sehari-hari. </w:t>
      </w:r>
      <w:r w:rsidR="00CA5FF8" w:rsidRPr="00A36A05">
        <w:rPr>
          <w:rFonts w:ascii="Arial" w:hAnsi="Arial" w:cs="Arial"/>
          <w:sz w:val="18"/>
          <w:szCs w:val="18"/>
          <w:lang w:val="id-ID"/>
        </w:rPr>
        <w:t xml:space="preserve">Dan pihak puskesmas setempat </w:t>
      </w:r>
      <w:r w:rsidR="00F35819" w:rsidRPr="00A36A05">
        <w:rPr>
          <w:rFonts w:ascii="Arial" w:hAnsi="Arial" w:cs="Arial"/>
          <w:sz w:val="18"/>
          <w:szCs w:val="18"/>
          <w:lang w:val="id-ID"/>
        </w:rPr>
        <w:t xml:space="preserve">lebih </w:t>
      </w:r>
      <w:r w:rsidR="00B36EE5" w:rsidRPr="00A36A05">
        <w:rPr>
          <w:rFonts w:ascii="Arial" w:hAnsi="Arial" w:cs="Arial"/>
          <w:sz w:val="18"/>
          <w:szCs w:val="18"/>
          <w:lang w:val="id-ID"/>
        </w:rPr>
        <w:t xml:space="preserve">meningkatkan pelayanan, </w:t>
      </w:r>
      <w:r w:rsidRPr="00A36A05">
        <w:rPr>
          <w:rFonts w:ascii="Arial" w:hAnsi="Arial" w:cs="Arial"/>
          <w:sz w:val="18"/>
          <w:szCs w:val="18"/>
          <w:lang w:val="id-ID"/>
        </w:rPr>
        <w:t>me</w:t>
      </w:r>
      <w:r w:rsidR="00B36EE5" w:rsidRPr="00A36A05">
        <w:rPr>
          <w:rFonts w:ascii="Arial" w:hAnsi="Arial" w:cs="Arial"/>
          <w:sz w:val="18"/>
          <w:szCs w:val="18"/>
          <w:lang w:val="id-ID"/>
        </w:rPr>
        <w:t xml:space="preserve">ningkatkan penyuluhan dan </w:t>
      </w:r>
      <w:r w:rsidR="00CA5FF8" w:rsidRPr="00A36A05">
        <w:rPr>
          <w:rFonts w:ascii="Arial" w:hAnsi="Arial" w:cs="Arial"/>
          <w:sz w:val="18"/>
          <w:szCs w:val="18"/>
          <w:lang w:val="id-ID"/>
        </w:rPr>
        <w:t xml:space="preserve">pengetahuan </w:t>
      </w:r>
      <w:r w:rsidRPr="00A36A05">
        <w:rPr>
          <w:rFonts w:ascii="Arial" w:hAnsi="Arial" w:cs="Arial"/>
          <w:sz w:val="18"/>
          <w:szCs w:val="18"/>
          <w:lang w:val="id-ID"/>
        </w:rPr>
        <w:t>masyarakat serta pengobatan gratis bagi masyarakat</w:t>
      </w:r>
      <w:r w:rsidR="00CA5FF8" w:rsidRPr="00A36A05">
        <w:rPr>
          <w:rFonts w:ascii="Arial" w:hAnsi="Arial" w:cs="Arial"/>
          <w:sz w:val="18"/>
          <w:szCs w:val="18"/>
          <w:lang w:val="id-ID"/>
        </w:rPr>
        <w:t>.</w:t>
      </w:r>
    </w:p>
    <w:p w:rsidR="00966E40" w:rsidRDefault="00966E40" w:rsidP="001D5FF2">
      <w:pPr>
        <w:spacing w:after="120" w:line="240" w:lineRule="auto"/>
        <w:jc w:val="both"/>
        <w:rPr>
          <w:rFonts w:ascii="Arial" w:hAnsi="Arial" w:cs="Arial"/>
          <w:sz w:val="18"/>
          <w:szCs w:val="18"/>
        </w:rPr>
      </w:pPr>
      <w:r w:rsidRPr="00A36A05">
        <w:rPr>
          <w:rFonts w:ascii="Arial" w:hAnsi="Arial" w:cs="Arial"/>
          <w:sz w:val="18"/>
          <w:szCs w:val="18"/>
        </w:rPr>
        <w:t>Kata kunci : pengetahuan, masyarakat pedesaan, masyarakat perkotaan</w:t>
      </w:r>
    </w:p>
    <w:p w:rsidR="00A36A05" w:rsidRDefault="00A36A05" w:rsidP="001D5FF2">
      <w:pPr>
        <w:spacing w:after="120" w:line="240" w:lineRule="auto"/>
        <w:jc w:val="both"/>
        <w:rPr>
          <w:rFonts w:ascii="Arial" w:hAnsi="Arial" w:cs="Arial"/>
          <w:sz w:val="18"/>
          <w:szCs w:val="18"/>
        </w:rPr>
      </w:pPr>
    </w:p>
    <w:p w:rsidR="00A36A05" w:rsidRDefault="00A36A05" w:rsidP="001D5FF2">
      <w:pPr>
        <w:spacing w:after="120" w:line="240" w:lineRule="auto"/>
        <w:jc w:val="both"/>
        <w:rPr>
          <w:rFonts w:ascii="Arial" w:hAnsi="Arial" w:cs="Arial"/>
          <w:sz w:val="18"/>
          <w:szCs w:val="18"/>
        </w:rPr>
      </w:pPr>
    </w:p>
    <w:p w:rsidR="00A36A05" w:rsidRDefault="00A36A05" w:rsidP="001D5FF2">
      <w:pPr>
        <w:spacing w:after="120" w:line="240" w:lineRule="auto"/>
        <w:jc w:val="both"/>
        <w:rPr>
          <w:rFonts w:ascii="Arial" w:hAnsi="Arial" w:cs="Arial"/>
          <w:sz w:val="18"/>
          <w:szCs w:val="18"/>
        </w:rPr>
      </w:pPr>
    </w:p>
    <w:p w:rsidR="00A36A05" w:rsidRDefault="00A36A05" w:rsidP="001D5FF2">
      <w:pPr>
        <w:spacing w:after="120" w:line="240" w:lineRule="auto"/>
        <w:jc w:val="both"/>
        <w:rPr>
          <w:rFonts w:ascii="Arial" w:hAnsi="Arial" w:cs="Arial"/>
          <w:sz w:val="18"/>
          <w:szCs w:val="18"/>
        </w:rPr>
      </w:pPr>
    </w:p>
    <w:p w:rsidR="00A36A05" w:rsidRDefault="00A36A05" w:rsidP="001D5FF2">
      <w:pPr>
        <w:spacing w:after="120" w:line="240" w:lineRule="auto"/>
        <w:jc w:val="both"/>
        <w:rPr>
          <w:rFonts w:ascii="Arial" w:hAnsi="Arial" w:cs="Arial"/>
          <w:sz w:val="18"/>
          <w:szCs w:val="18"/>
        </w:rPr>
      </w:pPr>
    </w:p>
    <w:p w:rsidR="00A36A05" w:rsidRDefault="00A36A05" w:rsidP="001D5FF2">
      <w:pPr>
        <w:spacing w:after="120" w:line="240" w:lineRule="auto"/>
        <w:jc w:val="both"/>
        <w:rPr>
          <w:rFonts w:ascii="Arial" w:hAnsi="Arial" w:cs="Arial"/>
          <w:sz w:val="18"/>
          <w:szCs w:val="18"/>
        </w:rPr>
      </w:pPr>
    </w:p>
    <w:p w:rsidR="00A36A05" w:rsidRDefault="00A36A05" w:rsidP="001D5FF2">
      <w:pPr>
        <w:spacing w:after="120" w:line="240" w:lineRule="auto"/>
        <w:jc w:val="both"/>
        <w:rPr>
          <w:rFonts w:ascii="Arial" w:hAnsi="Arial" w:cs="Arial"/>
          <w:sz w:val="18"/>
          <w:szCs w:val="18"/>
        </w:rPr>
      </w:pPr>
    </w:p>
    <w:p w:rsidR="00A36A05" w:rsidRDefault="00A36A05" w:rsidP="001D5FF2">
      <w:pPr>
        <w:spacing w:after="120" w:line="240" w:lineRule="auto"/>
        <w:jc w:val="both"/>
        <w:rPr>
          <w:rFonts w:ascii="Arial" w:hAnsi="Arial" w:cs="Arial"/>
          <w:sz w:val="18"/>
          <w:szCs w:val="18"/>
        </w:rPr>
      </w:pPr>
    </w:p>
    <w:p w:rsidR="00A36A05" w:rsidRDefault="00A36A05" w:rsidP="001D5FF2">
      <w:pPr>
        <w:spacing w:after="120" w:line="240" w:lineRule="auto"/>
        <w:jc w:val="both"/>
        <w:rPr>
          <w:rFonts w:ascii="Arial" w:hAnsi="Arial" w:cs="Arial"/>
          <w:sz w:val="18"/>
          <w:szCs w:val="18"/>
        </w:rPr>
      </w:pPr>
    </w:p>
    <w:p w:rsidR="00A36A05" w:rsidRDefault="00A36A05" w:rsidP="001D5FF2">
      <w:pPr>
        <w:spacing w:after="120" w:line="240" w:lineRule="auto"/>
        <w:jc w:val="both"/>
        <w:rPr>
          <w:rFonts w:ascii="Arial" w:hAnsi="Arial" w:cs="Arial"/>
          <w:sz w:val="18"/>
          <w:szCs w:val="18"/>
        </w:rPr>
      </w:pPr>
    </w:p>
    <w:p w:rsidR="00A36A05" w:rsidRDefault="00A36A05" w:rsidP="001D5FF2">
      <w:pPr>
        <w:spacing w:after="120" w:line="240" w:lineRule="auto"/>
        <w:jc w:val="both"/>
        <w:rPr>
          <w:rFonts w:ascii="Arial" w:hAnsi="Arial" w:cs="Arial"/>
          <w:sz w:val="18"/>
          <w:szCs w:val="18"/>
        </w:rPr>
      </w:pPr>
    </w:p>
    <w:p w:rsidR="00966E40" w:rsidRPr="00A36A05" w:rsidRDefault="00966E40" w:rsidP="00403668">
      <w:pPr>
        <w:pStyle w:val="ListParagraph"/>
        <w:shd w:val="clear" w:color="auto" w:fill="7F7F7F" w:themeFill="text1" w:themeFillTint="80"/>
        <w:spacing w:after="0" w:line="240" w:lineRule="auto"/>
        <w:ind w:left="0"/>
        <w:jc w:val="both"/>
        <w:rPr>
          <w:rFonts w:ascii="Arial" w:hAnsi="Arial" w:cs="Arial"/>
          <w:b/>
          <w:sz w:val="18"/>
          <w:szCs w:val="18"/>
        </w:rPr>
      </w:pPr>
      <w:r w:rsidRPr="00A36A05">
        <w:rPr>
          <w:rFonts w:ascii="Arial" w:hAnsi="Arial" w:cs="Arial"/>
          <w:b/>
          <w:sz w:val="18"/>
          <w:szCs w:val="18"/>
        </w:rPr>
        <w:lastRenderedPageBreak/>
        <w:t>PENDAHULUAN</w:t>
      </w:r>
    </w:p>
    <w:p w:rsidR="00966E40" w:rsidRPr="00A36A05" w:rsidRDefault="00966E40" w:rsidP="001D5FF2">
      <w:pPr>
        <w:pStyle w:val="ListParagraph"/>
        <w:spacing w:after="0" w:line="240" w:lineRule="auto"/>
        <w:ind w:left="0"/>
        <w:jc w:val="both"/>
        <w:rPr>
          <w:rFonts w:ascii="Arial" w:hAnsi="Arial" w:cs="Arial"/>
          <w:b/>
          <w:sz w:val="18"/>
          <w:szCs w:val="18"/>
        </w:rPr>
      </w:pPr>
      <w:r w:rsidRPr="00A36A05">
        <w:rPr>
          <w:rFonts w:ascii="Arial" w:hAnsi="Arial" w:cs="Arial"/>
          <w:b/>
          <w:sz w:val="18"/>
          <w:szCs w:val="18"/>
        </w:rPr>
        <w:tab/>
      </w:r>
    </w:p>
    <w:p w:rsidR="00966E40" w:rsidRPr="00A36A05" w:rsidRDefault="00966E40" w:rsidP="001D5FF2">
      <w:pPr>
        <w:spacing w:after="0" w:line="240" w:lineRule="auto"/>
        <w:ind w:firstLine="357"/>
        <w:jc w:val="both"/>
        <w:rPr>
          <w:rFonts w:ascii="Arial" w:hAnsi="Arial" w:cs="Arial"/>
          <w:sz w:val="18"/>
          <w:szCs w:val="18"/>
        </w:rPr>
      </w:pPr>
      <w:r w:rsidRPr="00A36A05">
        <w:rPr>
          <w:rFonts w:ascii="Arial" w:hAnsi="Arial" w:cs="Arial"/>
          <w:sz w:val="18"/>
          <w:szCs w:val="18"/>
        </w:rPr>
        <w:t>Kesehatan gigi dan mulut adalah bagian kesehatan integral dari kesehatan fisik yang tidak boleh diabaikan (Depkes RI, 2000). Gigi merupakan salah satu bagian tubuh yang mempunyai peranan penting sehingga kesehatan gigi harus dijaga sedini mungkin agar dapat bertahan lama dalam rongga mulut. Penyakit gigi dan mulut yang banyak diderita masyarakat indonesia adalah penyakit periodontal dan karies gigi (Anitasari, 2005).</w:t>
      </w:r>
    </w:p>
    <w:p w:rsidR="00966E40" w:rsidRPr="00A36A05" w:rsidRDefault="00966E40" w:rsidP="001D5FF2">
      <w:pPr>
        <w:spacing w:after="0" w:line="240" w:lineRule="auto"/>
        <w:ind w:firstLine="357"/>
        <w:jc w:val="both"/>
        <w:rPr>
          <w:rFonts w:ascii="Arial" w:hAnsi="Arial" w:cs="Arial"/>
          <w:sz w:val="18"/>
          <w:szCs w:val="18"/>
        </w:rPr>
      </w:pPr>
      <w:r w:rsidRPr="00A36A05">
        <w:rPr>
          <w:rFonts w:ascii="Arial" w:hAnsi="Arial" w:cs="Arial"/>
          <w:sz w:val="18"/>
          <w:szCs w:val="18"/>
        </w:rPr>
        <w:t>Program kesehatan gigi dan mulut telah dilaksanakan sejak Pelita I sampai dengan Pelita VI. Diharapkan pada tahun 2000, setiap orang baik diperkotaan maupun dipedesaan memperoleh pemeliharaan kesehatan yang memadai sehingga mereka dapat hidup produktif secara sosial dan ekonomi. Dengan demikian, berarti masyarakat harus mampu memelihara dan meningkatkan kemandirian dibidang kesehatan. Hal ini berbeda dengan keadaan pelayanan kesehatan gigi dan mulut walaupun telah dilakukan berbagai upaya pelayanan kesehatan gigi dan mulut, angka kesakitan penyakit gigi dan mulut cenderung terus meningkat (Herijulianti, dkk, 2002)</w:t>
      </w:r>
      <w:r w:rsidR="000D3C85" w:rsidRPr="00A36A05">
        <w:rPr>
          <w:rFonts w:ascii="Arial" w:hAnsi="Arial" w:cs="Arial"/>
          <w:sz w:val="18"/>
          <w:szCs w:val="18"/>
        </w:rPr>
        <w:t>.</w:t>
      </w:r>
    </w:p>
    <w:p w:rsidR="00966E40" w:rsidRPr="00A36A05" w:rsidRDefault="00966E40" w:rsidP="001D5FF2">
      <w:pPr>
        <w:spacing w:after="0" w:line="240" w:lineRule="auto"/>
        <w:ind w:firstLine="357"/>
        <w:jc w:val="both"/>
        <w:rPr>
          <w:rFonts w:ascii="Arial" w:hAnsi="Arial" w:cs="Arial"/>
          <w:sz w:val="18"/>
          <w:szCs w:val="18"/>
        </w:rPr>
      </w:pPr>
      <w:r w:rsidRPr="00A36A05">
        <w:rPr>
          <w:rFonts w:ascii="Arial" w:eastAsia="Times New Roman" w:hAnsi="Arial" w:cs="Arial"/>
          <w:bCs/>
          <w:sz w:val="18"/>
          <w:szCs w:val="18"/>
          <w:lang w:eastAsia="id-ID"/>
        </w:rPr>
        <w:t>Perilaku masyarakat pedesaan dan perkotaan tentang kesehatan gigi cenderung terdapat banyak perbedaan. Perbedaan perilaku ini disebabkan faktor lingkungan masyarakat pedesaan dan perkotaan yang berbeda (Ruslawati, 2008).</w:t>
      </w:r>
    </w:p>
    <w:p w:rsidR="00966E40" w:rsidRPr="00A36A05" w:rsidRDefault="00966E40" w:rsidP="001D5FF2">
      <w:pPr>
        <w:spacing w:after="0" w:line="240" w:lineRule="auto"/>
        <w:ind w:firstLine="357"/>
        <w:jc w:val="both"/>
        <w:rPr>
          <w:rFonts w:ascii="Arial" w:hAnsi="Arial" w:cs="Arial"/>
          <w:sz w:val="18"/>
          <w:szCs w:val="18"/>
        </w:rPr>
      </w:pPr>
      <w:r w:rsidRPr="00A36A05">
        <w:rPr>
          <w:rFonts w:ascii="Arial" w:hAnsi="Arial" w:cs="Arial"/>
          <w:sz w:val="18"/>
          <w:szCs w:val="18"/>
        </w:rPr>
        <w:t>Pengetahuan seseorang juga dipengaruhi oleh tempat dimana ia tinggal. Orang yang tinggal dikota, pengetahuan tentang kesehatan gigi dan mulut lebih tinggi dibandingkan dengan orang yang tinggal didesa. Pengetahuan kesehatan gigi dipedesaan masih sangat belum merata, artinya desa-desa dipelosok belum mengetahui manfaat pemelihaaan kesehatan gigi atau belum mempunyai motivasi untuk pergi ke dokter (Suwelo, 1992)</w:t>
      </w:r>
      <w:r w:rsidR="000D3C85" w:rsidRPr="00A36A05">
        <w:rPr>
          <w:rFonts w:ascii="Arial" w:hAnsi="Arial" w:cs="Arial"/>
          <w:sz w:val="18"/>
          <w:szCs w:val="18"/>
        </w:rPr>
        <w:t>.</w:t>
      </w:r>
    </w:p>
    <w:p w:rsidR="00966E40" w:rsidRPr="00A36A05" w:rsidRDefault="00966E40" w:rsidP="001D5FF2">
      <w:pPr>
        <w:spacing w:after="0" w:line="240" w:lineRule="auto"/>
        <w:ind w:firstLine="357"/>
        <w:jc w:val="both"/>
        <w:rPr>
          <w:rFonts w:ascii="Arial" w:hAnsi="Arial" w:cs="Arial"/>
          <w:sz w:val="18"/>
          <w:szCs w:val="18"/>
        </w:rPr>
      </w:pPr>
      <w:r w:rsidRPr="00A36A05">
        <w:rPr>
          <w:rFonts w:ascii="Arial" w:hAnsi="Arial" w:cs="Arial"/>
          <w:sz w:val="18"/>
          <w:szCs w:val="18"/>
        </w:rPr>
        <w:t xml:space="preserve">Perawatan gigi masyarakat merupakan hal yang sangat penting dan hal yang paling utama dari kesehatan gigi dan mulut. Keadaan sosial pendapatan rendah sangat berhubungan dengan perawatan kesehatan gigi dan mulut. Dari sudut pandang analisis tingkah laku juga menimbulkan masalah, masyarakat diminta bertindak untuk mencegah suatu penyakit. Tetapi untuk itu harus mengorbankan sesuatu demi mendapatkan gigi yang sehat di kemudian hari. Bila perawatan dilaksanakan dengan baik, akibat negatif karena pengabaian </w:t>
      </w:r>
      <w:r w:rsidR="000D3C85" w:rsidRPr="00A36A05">
        <w:rPr>
          <w:rFonts w:ascii="Arial" w:hAnsi="Arial" w:cs="Arial"/>
          <w:sz w:val="18"/>
          <w:szCs w:val="18"/>
        </w:rPr>
        <w:t>tidak akan dialami (Kent, 2005).</w:t>
      </w:r>
    </w:p>
    <w:p w:rsidR="00966E40" w:rsidRPr="00A36A05" w:rsidRDefault="00966E40" w:rsidP="001D5FF2">
      <w:pPr>
        <w:spacing w:after="0" w:line="240" w:lineRule="auto"/>
        <w:ind w:firstLine="357"/>
        <w:jc w:val="both"/>
        <w:rPr>
          <w:rFonts w:ascii="Arial" w:hAnsi="Arial" w:cs="Arial"/>
          <w:sz w:val="18"/>
          <w:szCs w:val="18"/>
        </w:rPr>
      </w:pPr>
      <w:r w:rsidRPr="00A36A05">
        <w:rPr>
          <w:rFonts w:ascii="Arial" w:hAnsi="Arial" w:cs="Arial"/>
          <w:sz w:val="18"/>
          <w:szCs w:val="18"/>
        </w:rPr>
        <w:t>Berdasarkan  hasil riset kesehatan dasar tahun 2007 dan laporan yang diperoleh dari dokter gigi yang disampaikan Ketua Pengurus Besar Persatuan Dokter Gigi Indonesia (PDGI) drg Zaura Anggraini dalam kompresi pers, tercatat 67 persen dari total 4,9 juta penduduk Aceh terkena karies aktif atau penyakit infeksi yang merusak struktur gigi  serta menderita penyakit gigi berlobang dan masalah gusi. Meski kesadaran masyarakat di Aceh tentang pentingnya menyikat gigi telah mencapai 87 persen tetapi baru 4,9 persen yang mengerti cara menyikat gigi dengan benar yaitu setelah sarapan pagi dan malam sebelum tidur. (Suara Pembaruan, 2011)</w:t>
      </w:r>
      <w:r w:rsidR="000D3C85" w:rsidRPr="00A36A05">
        <w:rPr>
          <w:rFonts w:ascii="Arial" w:hAnsi="Arial" w:cs="Arial"/>
          <w:sz w:val="18"/>
          <w:szCs w:val="18"/>
        </w:rPr>
        <w:t>.</w:t>
      </w:r>
    </w:p>
    <w:p w:rsidR="00966E40" w:rsidRPr="00A36A05" w:rsidRDefault="00966E40" w:rsidP="001D5FF2">
      <w:pPr>
        <w:spacing w:after="0" w:line="240" w:lineRule="auto"/>
        <w:ind w:firstLine="357"/>
        <w:jc w:val="both"/>
        <w:rPr>
          <w:rFonts w:ascii="Arial" w:hAnsi="Arial" w:cs="Arial"/>
          <w:sz w:val="18"/>
          <w:szCs w:val="18"/>
        </w:rPr>
      </w:pPr>
      <w:r w:rsidRPr="00A36A05">
        <w:rPr>
          <w:rFonts w:ascii="Arial" w:hAnsi="Arial" w:cs="Arial"/>
          <w:sz w:val="18"/>
          <w:szCs w:val="18"/>
        </w:rPr>
        <w:t>Secara umum penduduk yang bermasalah dengan gigi dan mulut di Provinsi Nanggroe Aceh Darussalam sebesar 30,5% dan yang menerima perawatan dari tenaga medis gigi sebesar 44,5%. Kabupaten Aceh Besar memiliki rata-rata yang bermasalah dengan gigi dan mulut yaitu sebesar 36,1 sedangkan daerah kota Banda Aceh memiliki rata-rata yang bermasalah dengan gigi dan mulut yang lebih rendah yaitu sebesar 29,6. Berdasarkan karakteristik responden, masyarakat yang bermasalah dengan gigi dan mulut yang tinggal di perkotaan memiliki rata-rata lebih rendah yaitu sebesar 27,2 dan menerima perawatan dari tenaga medis gigi lebih tinggi yaitu sebesar 54,7 dibandingkan masyarakat yang bermasalah dengan gigi dan mulut yang tinggal di pedesaan yaitu sebesar 31,6 yang hanya menerima perawatan dari tenaga medis gigi yang lebih rendah yaitu sebesar 41,8.</w:t>
      </w:r>
    </w:p>
    <w:p w:rsidR="00966E40" w:rsidRPr="00A36A05" w:rsidRDefault="00966E40" w:rsidP="001D5FF2">
      <w:pPr>
        <w:spacing w:after="0" w:line="240" w:lineRule="auto"/>
        <w:ind w:firstLine="357"/>
        <w:jc w:val="both"/>
        <w:rPr>
          <w:rFonts w:ascii="Arial" w:hAnsi="Arial" w:cs="Arial"/>
          <w:i/>
          <w:sz w:val="18"/>
          <w:szCs w:val="18"/>
        </w:rPr>
      </w:pPr>
      <w:r w:rsidRPr="00A36A05">
        <w:rPr>
          <w:rFonts w:ascii="Arial" w:hAnsi="Arial" w:cs="Arial"/>
          <w:sz w:val="18"/>
          <w:szCs w:val="18"/>
        </w:rPr>
        <w:t>Berdasarkan wawancara awal yang di lakukan dari 10 orang</w:t>
      </w:r>
      <w:r w:rsidRPr="00A36A05">
        <w:rPr>
          <w:rFonts w:ascii="Arial" w:hAnsi="Arial" w:cs="Arial"/>
          <w:sz w:val="18"/>
          <w:szCs w:val="18"/>
          <w:vertAlign w:val="superscript"/>
        </w:rPr>
        <w:t xml:space="preserve"> </w:t>
      </w:r>
      <w:r w:rsidRPr="00A36A05">
        <w:rPr>
          <w:rFonts w:ascii="Arial" w:hAnsi="Arial" w:cs="Arial"/>
          <w:sz w:val="18"/>
          <w:szCs w:val="18"/>
        </w:rPr>
        <w:t>masyarakat Perkotaan di Lampaloh Banda Aceh, 2 orang diantaranya masih kurangnya mengetahui tentang kebersihan gigi dan mulut. Dan 10 orang  masyarakat pedesaan di desa Teubang Phui Baro Aceh Besar,  6 di antaranya juga masih kurangnya pengetahuan tentang kebersihan gigi dan mulut sehingga penulis tertarik melakukan penelitian dan mengangkat masalah tersebut dalam karya tulis ilmiah dengan judul “Pengetahuan Kebersihan Gigi dan Mulut Antara Masyarakat Pedesaan di Teubang Phui Baro, Aceh Besar dengan Masyarakat Perkotaan di Lampaloh, Banda Aceh Tahun 201</w:t>
      </w:r>
      <w:r w:rsidR="00544DE0" w:rsidRPr="00A36A05">
        <w:rPr>
          <w:rFonts w:ascii="Arial" w:hAnsi="Arial" w:cs="Arial"/>
          <w:sz w:val="18"/>
          <w:szCs w:val="18"/>
        </w:rPr>
        <w:t>7</w:t>
      </w:r>
      <w:r w:rsidRPr="00A36A05">
        <w:rPr>
          <w:rFonts w:ascii="Arial" w:hAnsi="Arial" w:cs="Arial"/>
          <w:i/>
          <w:sz w:val="18"/>
          <w:szCs w:val="18"/>
        </w:rPr>
        <w:t>”.</w:t>
      </w:r>
    </w:p>
    <w:p w:rsidR="001D5FF2" w:rsidRPr="00A36A05" w:rsidRDefault="001D5FF2" w:rsidP="001D5FF2">
      <w:pPr>
        <w:spacing w:after="0" w:line="240" w:lineRule="auto"/>
        <w:ind w:firstLine="357"/>
        <w:jc w:val="both"/>
        <w:rPr>
          <w:rFonts w:ascii="Arial" w:hAnsi="Arial" w:cs="Arial"/>
          <w:i/>
          <w:sz w:val="18"/>
          <w:szCs w:val="18"/>
        </w:rPr>
      </w:pPr>
    </w:p>
    <w:p w:rsidR="00966E40" w:rsidRPr="00A36A05" w:rsidRDefault="00966E40" w:rsidP="00403668">
      <w:pPr>
        <w:shd w:val="clear" w:color="auto" w:fill="7F7F7F" w:themeFill="text1" w:themeFillTint="80"/>
        <w:tabs>
          <w:tab w:val="left" w:pos="709"/>
        </w:tabs>
        <w:spacing w:after="0" w:line="240" w:lineRule="auto"/>
        <w:jc w:val="both"/>
        <w:rPr>
          <w:rFonts w:ascii="Arial" w:hAnsi="Arial" w:cs="Arial"/>
          <w:b/>
          <w:sz w:val="18"/>
          <w:szCs w:val="18"/>
        </w:rPr>
      </w:pPr>
      <w:r w:rsidRPr="00A36A05">
        <w:rPr>
          <w:rFonts w:ascii="Arial" w:hAnsi="Arial" w:cs="Arial"/>
          <w:b/>
          <w:sz w:val="18"/>
          <w:szCs w:val="18"/>
        </w:rPr>
        <w:t>Tujuan Khusus</w:t>
      </w:r>
    </w:p>
    <w:p w:rsidR="00966E40" w:rsidRPr="00A36A05" w:rsidRDefault="00966E40" w:rsidP="001D5FF2">
      <w:pPr>
        <w:tabs>
          <w:tab w:val="left" w:pos="426"/>
        </w:tabs>
        <w:spacing w:after="0" w:line="240" w:lineRule="auto"/>
        <w:ind w:left="1134" w:hanging="1276"/>
        <w:jc w:val="both"/>
        <w:rPr>
          <w:rFonts w:ascii="Arial" w:hAnsi="Arial" w:cs="Arial"/>
          <w:sz w:val="18"/>
          <w:szCs w:val="18"/>
        </w:rPr>
      </w:pPr>
      <w:r w:rsidRPr="00A36A05">
        <w:rPr>
          <w:rFonts w:ascii="Arial" w:hAnsi="Arial" w:cs="Arial"/>
          <w:sz w:val="18"/>
          <w:szCs w:val="18"/>
        </w:rPr>
        <w:tab/>
        <w:t xml:space="preserve">      a. Mengetahui pengetahuan  tentang kebersihan gigi dan mulut pada      masyarakat pedesaan di Tebang Phui Baro Aceh Besar  tahun 201</w:t>
      </w:r>
      <w:r w:rsidR="00544DE0" w:rsidRPr="00A36A05">
        <w:rPr>
          <w:rFonts w:ascii="Arial" w:hAnsi="Arial" w:cs="Arial"/>
          <w:sz w:val="18"/>
          <w:szCs w:val="18"/>
        </w:rPr>
        <w:t>7</w:t>
      </w:r>
      <w:r w:rsidRPr="00A36A05">
        <w:rPr>
          <w:rFonts w:ascii="Arial" w:hAnsi="Arial" w:cs="Arial"/>
          <w:sz w:val="18"/>
          <w:szCs w:val="18"/>
        </w:rPr>
        <w:t>.</w:t>
      </w:r>
    </w:p>
    <w:p w:rsidR="00966E40" w:rsidRDefault="00966E40" w:rsidP="001D5FF2">
      <w:pPr>
        <w:tabs>
          <w:tab w:val="left" w:pos="567"/>
          <w:tab w:val="left" w:pos="709"/>
        </w:tabs>
        <w:spacing w:after="0" w:line="240" w:lineRule="auto"/>
        <w:ind w:left="1134" w:hanging="709"/>
        <w:jc w:val="both"/>
        <w:rPr>
          <w:rFonts w:ascii="Arial" w:hAnsi="Arial" w:cs="Arial"/>
          <w:sz w:val="18"/>
          <w:szCs w:val="18"/>
        </w:rPr>
      </w:pPr>
      <w:r w:rsidRPr="00A36A05">
        <w:rPr>
          <w:rFonts w:ascii="Arial" w:hAnsi="Arial" w:cs="Arial"/>
          <w:sz w:val="18"/>
          <w:szCs w:val="18"/>
        </w:rPr>
        <w:tab/>
        <w:t xml:space="preserve">    b. Mengetahui pengetahuan  tentang kebersihan gigi dan mulut pada masyarakat perkotaan di Lampaloh Banda Aceh  tahun 201</w:t>
      </w:r>
      <w:r w:rsidR="00544DE0" w:rsidRPr="00A36A05">
        <w:rPr>
          <w:rFonts w:ascii="Arial" w:hAnsi="Arial" w:cs="Arial"/>
          <w:sz w:val="18"/>
          <w:szCs w:val="18"/>
        </w:rPr>
        <w:t>7</w:t>
      </w:r>
      <w:r w:rsidRPr="00A36A05">
        <w:rPr>
          <w:rFonts w:ascii="Arial" w:hAnsi="Arial" w:cs="Arial"/>
          <w:sz w:val="18"/>
          <w:szCs w:val="18"/>
        </w:rPr>
        <w:t>.</w:t>
      </w:r>
    </w:p>
    <w:p w:rsidR="00A36A05" w:rsidRPr="00A36A05" w:rsidRDefault="00A36A05" w:rsidP="001D5FF2">
      <w:pPr>
        <w:tabs>
          <w:tab w:val="left" w:pos="567"/>
          <w:tab w:val="left" w:pos="709"/>
        </w:tabs>
        <w:spacing w:after="0" w:line="240" w:lineRule="auto"/>
        <w:ind w:left="1134" w:hanging="709"/>
        <w:jc w:val="both"/>
        <w:rPr>
          <w:rFonts w:ascii="Arial" w:hAnsi="Arial" w:cs="Arial"/>
          <w:sz w:val="18"/>
          <w:szCs w:val="18"/>
        </w:rPr>
      </w:pPr>
    </w:p>
    <w:p w:rsidR="00966E40" w:rsidRPr="00A36A05" w:rsidRDefault="00966E40" w:rsidP="00403668">
      <w:pPr>
        <w:shd w:val="clear" w:color="auto" w:fill="7F7F7F" w:themeFill="text1" w:themeFillTint="80"/>
        <w:spacing w:before="100" w:beforeAutospacing="1" w:after="100" w:afterAutospacing="1" w:line="240" w:lineRule="auto"/>
        <w:jc w:val="both"/>
        <w:rPr>
          <w:rFonts w:ascii="Arial" w:eastAsia="Times New Roman" w:hAnsi="Arial" w:cs="Arial"/>
          <w:b/>
          <w:bCs/>
          <w:sz w:val="18"/>
          <w:szCs w:val="18"/>
          <w:lang w:eastAsia="id-ID"/>
        </w:rPr>
      </w:pPr>
      <w:r w:rsidRPr="00A36A05">
        <w:rPr>
          <w:rFonts w:ascii="Arial" w:eastAsia="Times New Roman" w:hAnsi="Arial" w:cs="Arial"/>
          <w:b/>
          <w:bCs/>
          <w:sz w:val="18"/>
          <w:szCs w:val="18"/>
          <w:lang w:eastAsia="id-ID"/>
        </w:rPr>
        <w:lastRenderedPageBreak/>
        <w:t>METODELOGI PENELITIAN</w:t>
      </w:r>
    </w:p>
    <w:p w:rsidR="00966E40" w:rsidRPr="00A36A05" w:rsidRDefault="00966E40" w:rsidP="001D5FF2">
      <w:pPr>
        <w:spacing w:before="100" w:beforeAutospacing="1" w:after="100" w:afterAutospacing="1" w:line="240" w:lineRule="auto"/>
        <w:jc w:val="both"/>
        <w:rPr>
          <w:rFonts w:ascii="Arial" w:eastAsia="Times New Roman" w:hAnsi="Arial" w:cs="Arial"/>
          <w:b/>
          <w:bCs/>
          <w:sz w:val="18"/>
          <w:szCs w:val="18"/>
          <w:lang w:eastAsia="id-ID"/>
        </w:rPr>
      </w:pPr>
      <w:r w:rsidRPr="00A36A05">
        <w:rPr>
          <w:rFonts w:ascii="Arial" w:eastAsia="Times New Roman" w:hAnsi="Arial" w:cs="Arial"/>
          <w:bCs/>
          <w:sz w:val="18"/>
          <w:szCs w:val="18"/>
          <w:lang w:eastAsia="id-ID"/>
        </w:rPr>
        <w:t>Jenis penelitian bersifat Deskriptif,  yaitu untuk Mengetahui Gambaran Pengetahuan Gigi dan Mulut Antara Masyarakat Perkotaan di Lampaloh, Banda Aceh dan Masyarakat Pedesaan di Teubang Phui Baro, Aceh Besar  Tahun 201</w:t>
      </w:r>
      <w:r w:rsidR="00544DE0" w:rsidRPr="00A36A05">
        <w:rPr>
          <w:rFonts w:ascii="Arial" w:eastAsia="Times New Roman" w:hAnsi="Arial" w:cs="Arial"/>
          <w:bCs/>
          <w:sz w:val="18"/>
          <w:szCs w:val="18"/>
          <w:lang w:eastAsia="id-ID"/>
        </w:rPr>
        <w:t>7</w:t>
      </w:r>
      <w:r w:rsidRPr="00A36A05">
        <w:rPr>
          <w:rFonts w:ascii="Arial" w:eastAsia="Times New Roman" w:hAnsi="Arial" w:cs="Arial"/>
          <w:bCs/>
          <w:sz w:val="18"/>
          <w:szCs w:val="18"/>
          <w:lang w:eastAsia="id-ID"/>
        </w:rPr>
        <w:t xml:space="preserve">. Penelitian ini dilaksanakan di Lampaloh, Banda Aceh  pada </w:t>
      </w:r>
      <w:r w:rsidRPr="00A36A05">
        <w:rPr>
          <w:rFonts w:ascii="Arial" w:hAnsi="Arial" w:cs="Arial"/>
          <w:sz w:val="18"/>
          <w:szCs w:val="18"/>
        </w:rPr>
        <w:t>dan</w:t>
      </w:r>
      <w:r w:rsidRPr="00A36A05">
        <w:rPr>
          <w:rFonts w:ascii="Arial" w:eastAsia="Times New Roman" w:hAnsi="Arial" w:cs="Arial"/>
          <w:bCs/>
          <w:sz w:val="18"/>
          <w:szCs w:val="18"/>
          <w:lang w:eastAsia="id-ID"/>
        </w:rPr>
        <w:t xml:space="preserve"> di Teubang Phui Baro, Aceh Besar.</w:t>
      </w:r>
      <w:r w:rsidRPr="00A36A05">
        <w:rPr>
          <w:rFonts w:ascii="Arial" w:eastAsia="Times New Roman" w:hAnsi="Arial" w:cs="Arial"/>
          <w:b/>
          <w:bCs/>
          <w:sz w:val="18"/>
          <w:szCs w:val="18"/>
          <w:lang w:eastAsia="id-ID"/>
        </w:rPr>
        <w:t xml:space="preserve"> </w:t>
      </w:r>
      <w:r w:rsidRPr="00A36A05">
        <w:rPr>
          <w:rFonts w:ascii="Arial" w:eastAsia="Times New Roman" w:hAnsi="Arial" w:cs="Arial"/>
          <w:bCs/>
          <w:sz w:val="18"/>
          <w:szCs w:val="18"/>
          <w:lang w:eastAsia="id-ID"/>
        </w:rPr>
        <w:t>Populasi yang diambil dalam penelitian ini adalah sebanyak 562 orang masyarakat pedesaan di Teubang Phui Baro, Aceh Besar dan 537 orang masyarakat perkotaan di Lampaloh, Banda Aceh Tahun 201</w:t>
      </w:r>
      <w:r w:rsidR="00544DE0" w:rsidRPr="00A36A05">
        <w:rPr>
          <w:rFonts w:ascii="Arial" w:eastAsia="Times New Roman" w:hAnsi="Arial" w:cs="Arial"/>
          <w:bCs/>
          <w:sz w:val="18"/>
          <w:szCs w:val="18"/>
          <w:lang w:eastAsia="id-ID"/>
        </w:rPr>
        <w:t>7</w:t>
      </w:r>
      <w:r w:rsidRPr="00A36A05">
        <w:rPr>
          <w:rFonts w:ascii="Arial" w:eastAsia="Times New Roman" w:hAnsi="Arial" w:cs="Arial"/>
          <w:bCs/>
          <w:sz w:val="18"/>
          <w:szCs w:val="18"/>
          <w:lang w:eastAsia="id-ID"/>
        </w:rPr>
        <w:t xml:space="preserve">. </w:t>
      </w:r>
      <w:r w:rsidRPr="00A36A05">
        <w:rPr>
          <w:rFonts w:ascii="Arial" w:eastAsia="Times New Roman" w:hAnsi="Arial" w:cs="Arial"/>
          <w:b/>
          <w:bCs/>
          <w:sz w:val="18"/>
          <w:szCs w:val="18"/>
          <w:lang w:eastAsia="id-ID"/>
        </w:rPr>
        <w:t xml:space="preserve"> </w:t>
      </w:r>
      <w:r w:rsidRPr="00A36A05">
        <w:rPr>
          <w:rFonts w:ascii="Arial" w:eastAsia="Times New Roman" w:hAnsi="Arial" w:cs="Arial"/>
          <w:bCs/>
          <w:sz w:val="18"/>
          <w:szCs w:val="18"/>
          <w:lang w:eastAsia="id-ID"/>
        </w:rPr>
        <w:t>Sampel yang diambil dalam penelitian ini adalah bagian dari jumlah populasi. Teknik pengambilan sampel dilakukan dengan menggunakan cara pengambilan sampel secara acak sederhana.</w:t>
      </w:r>
      <w:r w:rsidRPr="00A36A05">
        <w:rPr>
          <w:rFonts w:ascii="Arial" w:eastAsia="Times New Roman" w:hAnsi="Arial" w:cs="Arial"/>
          <w:b/>
          <w:bCs/>
          <w:sz w:val="18"/>
          <w:szCs w:val="18"/>
          <w:lang w:eastAsia="id-ID"/>
        </w:rPr>
        <w:t xml:space="preserve"> </w:t>
      </w:r>
      <w:r w:rsidRPr="00A36A05">
        <w:rPr>
          <w:rFonts w:ascii="Arial" w:eastAsia="Times New Roman" w:hAnsi="Arial" w:cs="Arial"/>
          <w:bCs/>
          <w:sz w:val="18"/>
          <w:szCs w:val="18"/>
          <w:lang w:eastAsia="id-ID"/>
        </w:rPr>
        <w:t>Adapun besar sampel dihitung berdasarkan rumus Slovin, yang dikutip dari Notoatmodjo (2005), sebagai berikut:</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 xml:space="preserve">  </w:t>
      </w:r>
      <m:oMath>
        <m:r>
          <w:rPr>
            <w:rFonts w:ascii="Cambria Math" w:eastAsia="Times New Roman" w:hAnsi="Cambria Math" w:cs="Arial"/>
            <w:sz w:val="18"/>
            <w:szCs w:val="18"/>
            <w:lang w:eastAsia="id-ID"/>
          </w:rPr>
          <m:t>n</m:t>
        </m:r>
        <m:r>
          <m:rPr>
            <m:sty m:val="p"/>
          </m:rPr>
          <w:rPr>
            <w:rFonts w:ascii="Cambria Math" w:eastAsia="Times New Roman" w:hAnsi="Arial" w:cs="Arial"/>
            <w:sz w:val="18"/>
            <w:szCs w:val="18"/>
            <w:lang w:eastAsia="id-ID"/>
          </w:rPr>
          <m:t xml:space="preserve">=  </m:t>
        </m:r>
        <m:f>
          <m:fPr>
            <m:ctrlPr>
              <w:rPr>
                <w:rFonts w:ascii="Cambria Math" w:eastAsia="Times New Roman" w:hAnsi="Arial" w:cs="Arial"/>
                <w:bCs/>
                <w:sz w:val="18"/>
                <w:szCs w:val="18"/>
                <w:lang w:eastAsia="id-ID"/>
              </w:rPr>
            </m:ctrlPr>
          </m:fPr>
          <m:num>
            <m:r>
              <m:rPr>
                <m:sty m:val="p"/>
              </m:rPr>
              <w:rPr>
                <w:rFonts w:ascii="Cambria Math" w:eastAsia="Times New Roman" w:hAnsi="Arial" w:cs="Arial"/>
                <w:sz w:val="18"/>
                <w:szCs w:val="18"/>
                <w:lang w:eastAsia="id-ID"/>
              </w:rPr>
              <m:t xml:space="preserve">        N   </m:t>
            </m:r>
          </m:num>
          <m:den>
            <m:r>
              <m:rPr>
                <m:sty m:val="p"/>
              </m:rPr>
              <w:rPr>
                <w:rFonts w:ascii="Cambria Math" w:eastAsia="Times New Roman" w:hAnsi="Arial" w:cs="Arial"/>
                <w:sz w:val="18"/>
                <w:szCs w:val="18"/>
                <w:lang w:eastAsia="id-ID"/>
              </w:rPr>
              <m:t xml:space="preserve">             1+N </m:t>
            </m:r>
            <m:d>
              <m:dPr>
                <m:ctrlPr>
                  <w:rPr>
                    <w:rFonts w:ascii="Cambria Math" w:eastAsia="Times New Roman" w:hAnsi="Arial" w:cs="Arial"/>
                    <w:bCs/>
                    <w:sz w:val="18"/>
                    <w:szCs w:val="18"/>
                    <w:lang w:eastAsia="id-ID"/>
                  </w:rPr>
                </m:ctrlPr>
              </m:dPr>
              <m:e>
                <m:r>
                  <m:rPr>
                    <m:sty m:val="p"/>
                  </m:rPr>
                  <w:rPr>
                    <w:rFonts w:ascii="Cambria Math" w:eastAsia="Times New Roman" w:hAnsi="Arial" w:cs="Arial"/>
                    <w:sz w:val="18"/>
                    <w:szCs w:val="18"/>
                    <w:lang w:eastAsia="id-ID"/>
                  </w:rPr>
                  <m:t xml:space="preserve"> </m:t>
                </m:r>
                <m:sSup>
                  <m:sSupPr>
                    <m:ctrlPr>
                      <w:rPr>
                        <w:rFonts w:ascii="Cambria Math" w:eastAsia="Times New Roman" w:hAnsi="Arial" w:cs="Arial"/>
                        <w:bCs/>
                        <w:sz w:val="18"/>
                        <w:szCs w:val="18"/>
                        <w:lang w:eastAsia="id-ID"/>
                      </w:rPr>
                    </m:ctrlPr>
                  </m:sSupPr>
                  <m:e>
                    <m:r>
                      <m:rPr>
                        <m:sty m:val="p"/>
                      </m:rPr>
                      <w:rPr>
                        <w:rFonts w:ascii="Cambria Math" w:eastAsia="Times New Roman" w:hAnsi="Arial" w:cs="Arial"/>
                        <w:sz w:val="18"/>
                        <w:szCs w:val="18"/>
                        <w:lang w:eastAsia="id-ID"/>
                      </w:rPr>
                      <m:t>d</m:t>
                    </m:r>
                  </m:e>
                  <m:sup>
                    <m:r>
                      <m:rPr>
                        <m:sty m:val="p"/>
                      </m:rPr>
                      <w:rPr>
                        <w:rFonts w:ascii="Cambria Math" w:eastAsia="Times New Roman" w:hAnsi="Arial" w:cs="Arial"/>
                        <w:sz w:val="18"/>
                        <w:szCs w:val="18"/>
                        <w:lang w:eastAsia="id-ID"/>
                      </w:rPr>
                      <m:t>2</m:t>
                    </m:r>
                  </m:sup>
                </m:sSup>
              </m:e>
            </m:d>
            <m:r>
              <m:rPr>
                <m:sty m:val="p"/>
              </m:rPr>
              <w:rPr>
                <w:rFonts w:ascii="Cambria Math" w:eastAsia="Times New Roman" w:hAnsi="Arial" w:cs="Arial"/>
                <w:sz w:val="18"/>
                <w:szCs w:val="18"/>
                <w:lang w:eastAsia="id-ID"/>
              </w:rPr>
              <m:t xml:space="preserve">            </m:t>
            </m:r>
          </m:den>
        </m:f>
      </m:oMath>
      <w:r w:rsidRPr="00A36A05">
        <w:rPr>
          <w:rFonts w:ascii="Arial" w:eastAsia="Times New Roman" w:hAnsi="Arial" w:cs="Arial"/>
          <w:bCs/>
          <w:sz w:val="18"/>
          <w:szCs w:val="18"/>
          <w:lang w:eastAsia="id-ID"/>
        </w:rPr>
        <w:t xml:space="preserve">     </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 xml:space="preserve">Keterangan : </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n = besar sampel</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N = besar populasi</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d = tingkat kepercayaan / ketepatan yang di inginkan ( 10% )</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 xml:space="preserve">Berdasarkan rumus diatas maka sampel yang diperoleh adalah: </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Besar sampel di perkotaan Lampaloh Banda Aceh</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m:oMath>
        <m:r>
          <w:rPr>
            <w:rFonts w:ascii="Cambria Math" w:eastAsia="Times New Roman" w:hAnsi="Cambria Math" w:cs="Arial"/>
            <w:sz w:val="18"/>
            <w:szCs w:val="18"/>
            <w:lang w:eastAsia="id-ID"/>
          </w:rPr>
          <m:t>n</m:t>
        </m:r>
        <m:r>
          <m:rPr>
            <m:sty m:val="p"/>
          </m:rPr>
          <w:rPr>
            <w:rFonts w:ascii="Cambria Math" w:eastAsia="Times New Roman" w:hAnsi="Arial" w:cs="Arial"/>
            <w:sz w:val="18"/>
            <w:szCs w:val="18"/>
            <w:lang w:eastAsia="id-ID"/>
          </w:rPr>
          <m:t xml:space="preserve">=  </m:t>
        </m:r>
        <m:f>
          <m:fPr>
            <m:ctrlPr>
              <w:rPr>
                <w:rFonts w:ascii="Cambria Math" w:eastAsia="Times New Roman" w:hAnsi="Arial" w:cs="Arial"/>
                <w:bCs/>
                <w:sz w:val="18"/>
                <w:szCs w:val="18"/>
                <w:lang w:eastAsia="id-ID"/>
              </w:rPr>
            </m:ctrlPr>
          </m:fPr>
          <m:num>
            <m:r>
              <m:rPr>
                <m:sty m:val="p"/>
              </m:rPr>
              <w:rPr>
                <w:rFonts w:ascii="Cambria Math" w:eastAsia="Times New Roman" w:hAnsi="Arial" w:cs="Arial"/>
                <w:sz w:val="18"/>
                <w:szCs w:val="18"/>
                <w:lang w:eastAsia="id-ID"/>
              </w:rPr>
              <m:t xml:space="preserve">        537   </m:t>
            </m:r>
          </m:num>
          <m:den>
            <m:r>
              <m:rPr>
                <m:sty m:val="p"/>
              </m:rPr>
              <w:rPr>
                <w:rFonts w:ascii="Cambria Math" w:eastAsia="Times New Roman" w:hAnsi="Arial" w:cs="Arial"/>
                <w:sz w:val="18"/>
                <w:szCs w:val="18"/>
                <w:lang w:eastAsia="id-ID"/>
              </w:rPr>
              <m:t xml:space="preserve">             1+ 537 </m:t>
            </m:r>
            <m:d>
              <m:dPr>
                <m:ctrlPr>
                  <w:rPr>
                    <w:rFonts w:ascii="Cambria Math" w:eastAsia="Times New Roman" w:hAnsi="Arial" w:cs="Arial"/>
                    <w:bCs/>
                    <w:sz w:val="18"/>
                    <w:szCs w:val="18"/>
                    <w:lang w:eastAsia="id-ID"/>
                  </w:rPr>
                </m:ctrlPr>
              </m:dPr>
              <m:e>
                <m:r>
                  <m:rPr>
                    <m:sty m:val="p"/>
                  </m:rPr>
                  <w:rPr>
                    <w:rFonts w:ascii="Cambria Math" w:eastAsia="Times New Roman" w:hAnsi="Arial" w:cs="Arial"/>
                    <w:sz w:val="18"/>
                    <w:szCs w:val="18"/>
                    <w:lang w:eastAsia="id-ID"/>
                  </w:rPr>
                  <m:t xml:space="preserve"> </m:t>
                </m:r>
                <m:sSup>
                  <m:sSupPr>
                    <m:ctrlPr>
                      <w:rPr>
                        <w:rFonts w:ascii="Cambria Math" w:eastAsia="Times New Roman" w:hAnsi="Arial" w:cs="Arial"/>
                        <w:bCs/>
                        <w:sz w:val="18"/>
                        <w:szCs w:val="18"/>
                        <w:lang w:eastAsia="id-ID"/>
                      </w:rPr>
                    </m:ctrlPr>
                  </m:sSupPr>
                  <m:e>
                    <m:r>
                      <m:rPr>
                        <m:sty m:val="p"/>
                      </m:rPr>
                      <w:rPr>
                        <w:rFonts w:ascii="Cambria Math" w:eastAsia="Times New Roman" w:hAnsi="Arial" w:cs="Arial"/>
                        <w:sz w:val="18"/>
                        <w:szCs w:val="18"/>
                        <w:lang w:eastAsia="id-ID"/>
                      </w:rPr>
                      <m:t>0,1</m:t>
                    </m:r>
                  </m:e>
                  <m:sup>
                    <m:r>
                      <m:rPr>
                        <m:sty m:val="p"/>
                      </m:rPr>
                      <w:rPr>
                        <w:rFonts w:ascii="Cambria Math" w:eastAsia="Times New Roman" w:hAnsi="Arial" w:cs="Arial"/>
                        <w:sz w:val="18"/>
                        <w:szCs w:val="18"/>
                        <w:lang w:eastAsia="id-ID"/>
                      </w:rPr>
                      <m:t>2</m:t>
                    </m:r>
                  </m:sup>
                </m:sSup>
              </m:e>
            </m:d>
            <m:r>
              <m:rPr>
                <m:sty m:val="p"/>
              </m:rPr>
              <w:rPr>
                <w:rFonts w:ascii="Cambria Math" w:eastAsia="Times New Roman" w:hAnsi="Arial" w:cs="Arial"/>
                <w:sz w:val="18"/>
                <w:szCs w:val="18"/>
                <w:lang w:eastAsia="id-ID"/>
              </w:rPr>
              <m:t xml:space="preserve">            </m:t>
            </m:r>
          </m:den>
        </m:f>
      </m:oMath>
      <w:r w:rsidRPr="00A36A05">
        <w:rPr>
          <w:rFonts w:ascii="Arial" w:eastAsia="Times New Roman" w:hAnsi="Arial" w:cs="Arial"/>
          <w:bCs/>
          <w:sz w:val="18"/>
          <w:szCs w:val="18"/>
          <w:lang w:eastAsia="id-ID"/>
        </w:rPr>
        <w:t xml:space="preserve">     </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m:oMath>
        <m:r>
          <w:rPr>
            <w:rFonts w:ascii="Cambria Math" w:eastAsia="Times New Roman" w:hAnsi="Arial" w:cs="Arial"/>
            <w:sz w:val="18"/>
            <w:szCs w:val="18"/>
            <w:lang w:eastAsia="id-ID"/>
          </w:rPr>
          <m:t xml:space="preserve">   </m:t>
        </m:r>
        <m:r>
          <m:rPr>
            <m:sty m:val="p"/>
          </m:rPr>
          <w:rPr>
            <w:rFonts w:ascii="Cambria Math" w:eastAsia="Times New Roman" w:hAnsi="Arial" w:cs="Arial"/>
            <w:sz w:val="18"/>
            <w:szCs w:val="18"/>
            <w:lang w:eastAsia="id-ID"/>
          </w:rPr>
          <m:t xml:space="preserve">=  </m:t>
        </m:r>
        <m:f>
          <m:fPr>
            <m:ctrlPr>
              <w:rPr>
                <w:rFonts w:ascii="Cambria Math" w:eastAsia="Times New Roman" w:hAnsi="Arial" w:cs="Arial"/>
                <w:bCs/>
                <w:sz w:val="18"/>
                <w:szCs w:val="18"/>
                <w:lang w:eastAsia="id-ID"/>
              </w:rPr>
            </m:ctrlPr>
          </m:fPr>
          <m:num>
            <m:r>
              <m:rPr>
                <m:sty m:val="p"/>
              </m:rPr>
              <w:rPr>
                <w:rFonts w:ascii="Cambria Math" w:eastAsia="Times New Roman" w:hAnsi="Arial" w:cs="Arial"/>
                <w:sz w:val="18"/>
                <w:szCs w:val="18"/>
                <w:lang w:eastAsia="id-ID"/>
              </w:rPr>
              <m:t xml:space="preserve">        537   </m:t>
            </m:r>
          </m:num>
          <m:den>
            <m:r>
              <m:rPr>
                <m:sty m:val="p"/>
              </m:rPr>
              <w:rPr>
                <w:rFonts w:ascii="Cambria Math" w:eastAsia="Times New Roman" w:hAnsi="Arial" w:cs="Arial"/>
                <w:sz w:val="18"/>
                <w:szCs w:val="18"/>
                <w:lang w:eastAsia="id-ID"/>
              </w:rPr>
              <m:t xml:space="preserve">        1+ 537 </m:t>
            </m:r>
            <m:d>
              <m:dPr>
                <m:ctrlPr>
                  <w:rPr>
                    <w:rFonts w:ascii="Cambria Math" w:eastAsia="Times New Roman" w:hAnsi="Arial" w:cs="Arial"/>
                    <w:bCs/>
                    <w:sz w:val="18"/>
                    <w:szCs w:val="18"/>
                    <w:lang w:eastAsia="id-ID"/>
                  </w:rPr>
                </m:ctrlPr>
              </m:dPr>
              <m:e>
                <m:r>
                  <m:rPr>
                    <m:sty m:val="p"/>
                  </m:rPr>
                  <w:rPr>
                    <w:rFonts w:ascii="Cambria Math" w:eastAsia="Times New Roman" w:hAnsi="Arial" w:cs="Arial"/>
                    <w:sz w:val="18"/>
                    <w:szCs w:val="18"/>
                    <w:lang w:eastAsia="id-ID"/>
                  </w:rPr>
                  <m:t xml:space="preserve"> 0,01</m:t>
                </m:r>
              </m:e>
            </m:d>
            <m:r>
              <m:rPr>
                <m:sty m:val="p"/>
              </m:rPr>
              <w:rPr>
                <w:rFonts w:ascii="Cambria Math" w:eastAsia="Times New Roman" w:hAnsi="Arial" w:cs="Arial"/>
                <w:sz w:val="18"/>
                <w:szCs w:val="18"/>
                <w:lang w:eastAsia="id-ID"/>
              </w:rPr>
              <m:t xml:space="preserve">                </m:t>
            </m:r>
          </m:den>
        </m:f>
      </m:oMath>
      <w:r w:rsidRPr="00A36A05">
        <w:rPr>
          <w:rFonts w:ascii="Arial" w:eastAsia="Times New Roman" w:hAnsi="Arial" w:cs="Arial"/>
          <w:bCs/>
          <w:sz w:val="18"/>
          <w:szCs w:val="18"/>
          <w:lang w:eastAsia="id-ID"/>
        </w:rPr>
        <w:t xml:space="preserve">   </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 xml:space="preserve">   =   84,30 dibulatkan menjadi 85</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Pengumpulan data di pedesaan Teubang Phui Baro Aceh Besar</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m:oMath>
        <m:r>
          <w:rPr>
            <w:rFonts w:ascii="Cambria Math" w:eastAsia="Times New Roman" w:hAnsi="Arial" w:cs="Arial"/>
            <w:sz w:val="18"/>
            <w:szCs w:val="18"/>
            <w:lang w:eastAsia="id-ID"/>
          </w:rPr>
          <m:t xml:space="preserve">  </m:t>
        </m:r>
        <m:r>
          <w:rPr>
            <w:rFonts w:ascii="Cambria Math" w:eastAsia="Times New Roman" w:hAnsi="Cambria Math" w:cs="Arial"/>
            <w:sz w:val="18"/>
            <w:szCs w:val="18"/>
            <w:lang w:eastAsia="id-ID"/>
          </w:rPr>
          <m:t>n</m:t>
        </m:r>
        <m:r>
          <w:rPr>
            <w:rFonts w:ascii="Cambria Math" w:eastAsia="Times New Roman" w:hAnsi="Arial" w:cs="Arial"/>
            <w:sz w:val="18"/>
            <w:szCs w:val="18"/>
            <w:lang w:eastAsia="id-ID"/>
          </w:rPr>
          <m:t xml:space="preserve"> </m:t>
        </m:r>
        <m:r>
          <m:rPr>
            <m:sty m:val="p"/>
          </m:rPr>
          <w:rPr>
            <w:rFonts w:ascii="Cambria Math" w:eastAsia="Times New Roman" w:hAnsi="Arial" w:cs="Arial"/>
            <w:sz w:val="18"/>
            <w:szCs w:val="18"/>
            <w:lang w:eastAsia="id-ID"/>
          </w:rPr>
          <m:t xml:space="preserve">=  </m:t>
        </m:r>
        <m:f>
          <m:fPr>
            <m:ctrlPr>
              <w:rPr>
                <w:rFonts w:ascii="Cambria Math" w:eastAsia="Times New Roman" w:hAnsi="Arial" w:cs="Arial"/>
                <w:bCs/>
                <w:sz w:val="18"/>
                <w:szCs w:val="18"/>
                <w:lang w:eastAsia="id-ID"/>
              </w:rPr>
            </m:ctrlPr>
          </m:fPr>
          <m:num>
            <m:r>
              <m:rPr>
                <m:sty m:val="p"/>
              </m:rPr>
              <w:rPr>
                <w:rFonts w:ascii="Cambria Math" w:eastAsia="Times New Roman" w:hAnsi="Arial" w:cs="Arial"/>
                <w:sz w:val="18"/>
                <w:szCs w:val="18"/>
                <w:lang w:eastAsia="id-ID"/>
              </w:rPr>
              <m:t xml:space="preserve">        562   </m:t>
            </m:r>
          </m:num>
          <m:den>
            <m:r>
              <m:rPr>
                <m:sty m:val="p"/>
              </m:rPr>
              <w:rPr>
                <w:rFonts w:ascii="Cambria Math" w:eastAsia="Times New Roman" w:hAnsi="Arial" w:cs="Arial"/>
                <w:sz w:val="18"/>
                <w:szCs w:val="18"/>
                <w:lang w:eastAsia="id-ID"/>
              </w:rPr>
              <m:t xml:space="preserve">        1+ 562 </m:t>
            </m:r>
            <m:d>
              <m:dPr>
                <m:ctrlPr>
                  <w:rPr>
                    <w:rFonts w:ascii="Cambria Math" w:eastAsia="Times New Roman" w:hAnsi="Arial" w:cs="Arial"/>
                    <w:bCs/>
                    <w:sz w:val="18"/>
                    <w:szCs w:val="18"/>
                    <w:lang w:eastAsia="id-ID"/>
                  </w:rPr>
                </m:ctrlPr>
              </m:dPr>
              <m:e>
                <m:r>
                  <m:rPr>
                    <m:sty m:val="p"/>
                  </m:rPr>
                  <w:rPr>
                    <w:rFonts w:ascii="Cambria Math" w:eastAsia="Times New Roman" w:hAnsi="Arial" w:cs="Arial"/>
                    <w:sz w:val="18"/>
                    <w:szCs w:val="18"/>
                    <w:lang w:eastAsia="id-ID"/>
                  </w:rPr>
                  <m:t xml:space="preserve">  </m:t>
                </m:r>
                <m:sSup>
                  <m:sSupPr>
                    <m:ctrlPr>
                      <w:rPr>
                        <w:rFonts w:ascii="Cambria Math" w:eastAsia="Times New Roman" w:hAnsi="Arial" w:cs="Arial"/>
                        <w:bCs/>
                        <w:sz w:val="18"/>
                        <w:szCs w:val="18"/>
                        <w:lang w:eastAsia="id-ID"/>
                      </w:rPr>
                    </m:ctrlPr>
                  </m:sSupPr>
                  <m:e>
                    <m:r>
                      <m:rPr>
                        <m:sty m:val="p"/>
                      </m:rPr>
                      <w:rPr>
                        <w:rFonts w:ascii="Cambria Math" w:eastAsia="Times New Roman" w:hAnsi="Arial" w:cs="Arial"/>
                        <w:sz w:val="18"/>
                        <w:szCs w:val="18"/>
                        <w:lang w:eastAsia="id-ID"/>
                      </w:rPr>
                      <m:t>0,1</m:t>
                    </m:r>
                  </m:e>
                  <m:sup>
                    <m:r>
                      <m:rPr>
                        <m:sty m:val="p"/>
                      </m:rPr>
                      <w:rPr>
                        <w:rFonts w:ascii="Cambria Math" w:eastAsia="Times New Roman" w:hAnsi="Arial" w:cs="Arial"/>
                        <w:sz w:val="18"/>
                        <w:szCs w:val="18"/>
                        <w:lang w:eastAsia="id-ID"/>
                      </w:rPr>
                      <m:t>2</m:t>
                    </m:r>
                  </m:sup>
                </m:sSup>
              </m:e>
            </m:d>
            <m:r>
              <m:rPr>
                <m:sty m:val="p"/>
              </m:rPr>
              <w:rPr>
                <w:rFonts w:ascii="Cambria Math" w:eastAsia="Times New Roman" w:hAnsi="Arial" w:cs="Arial"/>
                <w:sz w:val="18"/>
                <w:szCs w:val="18"/>
                <w:lang w:eastAsia="id-ID"/>
              </w:rPr>
              <m:t xml:space="preserve">            </m:t>
            </m:r>
          </m:den>
        </m:f>
      </m:oMath>
      <w:r w:rsidRPr="00A36A05">
        <w:rPr>
          <w:rFonts w:ascii="Arial" w:eastAsia="Times New Roman" w:hAnsi="Arial" w:cs="Arial"/>
          <w:bCs/>
          <w:sz w:val="18"/>
          <w:szCs w:val="18"/>
          <w:lang w:eastAsia="id-ID"/>
        </w:rPr>
        <w:t xml:space="preserve">   </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m:oMath>
        <m:r>
          <w:rPr>
            <w:rFonts w:ascii="Cambria Math" w:eastAsia="Times New Roman" w:hAnsi="Arial" w:cs="Arial"/>
            <w:sz w:val="18"/>
            <w:szCs w:val="18"/>
            <w:lang w:eastAsia="id-ID"/>
          </w:rPr>
          <m:t xml:space="preserve">      </m:t>
        </m:r>
        <m:r>
          <m:rPr>
            <m:sty m:val="p"/>
          </m:rPr>
          <w:rPr>
            <w:rFonts w:ascii="Cambria Math" w:eastAsia="Times New Roman" w:hAnsi="Arial" w:cs="Arial"/>
            <w:sz w:val="18"/>
            <w:szCs w:val="18"/>
            <w:lang w:eastAsia="id-ID"/>
          </w:rPr>
          <m:t xml:space="preserve">=  </m:t>
        </m:r>
        <m:f>
          <m:fPr>
            <m:ctrlPr>
              <w:rPr>
                <w:rFonts w:ascii="Cambria Math" w:eastAsia="Times New Roman" w:hAnsi="Arial" w:cs="Arial"/>
                <w:bCs/>
                <w:sz w:val="18"/>
                <w:szCs w:val="18"/>
                <w:lang w:eastAsia="id-ID"/>
              </w:rPr>
            </m:ctrlPr>
          </m:fPr>
          <m:num>
            <m:r>
              <m:rPr>
                <m:sty m:val="p"/>
              </m:rPr>
              <w:rPr>
                <w:rFonts w:ascii="Cambria Math" w:eastAsia="Times New Roman" w:hAnsi="Arial" w:cs="Arial"/>
                <w:sz w:val="18"/>
                <w:szCs w:val="18"/>
                <w:lang w:eastAsia="id-ID"/>
              </w:rPr>
              <m:t xml:space="preserve">        562  </m:t>
            </m:r>
          </m:num>
          <m:den>
            <m:r>
              <m:rPr>
                <m:sty m:val="p"/>
              </m:rPr>
              <w:rPr>
                <w:rFonts w:ascii="Cambria Math" w:eastAsia="Times New Roman" w:hAnsi="Arial" w:cs="Arial"/>
                <w:sz w:val="18"/>
                <w:szCs w:val="18"/>
                <w:lang w:eastAsia="id-ID"/>
              </w:rPr>
              <m:t xml:space="preserve">        1+ 562 </m:t>
            </m:r>
            <m:d>
              <m:dPr>
                <m:ctrlPr>
                  <w:rPr>
                    <w:rFonts w:ascii="Cambria Math" w:eastAsia="Times New Roman" w:hAnsi="Arial" w:cs="Arial"/>
                    <w:bCs/>
                    <w:sz w:val="18"/>
                    <w:szCs w:val="18"/>
                    <w:lang w:eastAsia="id-ID"/>
                  </w:rPr>
                </m:ctrlPr>
              </m:dPr>
              <m:e>
                <m:r>
                  <m:rPr>
                    <m:sty m:val="p"/>
                  </m:rPr>
                  <w:rPr>
                    <w:rFonts w:ascii="Cambria Math" w:eastAsia="Times New Roman" w:hAnsi="Arial" w:cs="Arial"/>
                    <w:sz w:val="18"/>
                    <w:szCs w:val="18"/>
                    <w:lang w:eastAsia="id-ID"/>
                  </w:rPr>
                  <m:t xml:space="preserve"> 0,01</m:t>
                </m:r>
              </m:e>
            </m:d>
            <m:r>
              <m:rPr>
                <m:sty m:val="p"/>
              </m:rPr>
              <w:rPr>
                <w:rFonts w:ascii="Cambria Math" w:eastAsia="Times New Roman" w:hAnsi="Arial" w:cs="Arial"/>
                <w:sz w:val="18"/>
                <w:szCs w:val="18"/>
                <w:lang w:eastAsia="id-ID"/>
              </w:rPr>
              <m:t xml:space="preserve">                </m:t>
            </m:r>
          </m:den>
        </m:f>
      </m:oMath>
      <w:r w:rsidRPr="00A36A05">
        <w:rPr>
          <w:rFonts w:ascii="Arial" w:eastAsia="Times New Roman" w:hAnsi="Arial" w:cs="Arial"/>
          <w:bCs/>
          <w:sz w:val="18"/>
          <w:szCs w:val="18"/>
          <w:lang w:eastAsia="id-ID"/>
        </w:rPr>
        <w:t xml:space="preserve">   </w:t>
      </w:r>
    </w:p>
    <w:p w:rsidR="00966E40" w:rsidRPr="00A36A05" w:rsidRDefault="00966E40" w:rsidP="001D5FF2">
      <w:pPr>
        <w:tabs>
          <w:tab w:val="left" w:pos="873"/>
        </w:tabs>
        <w:spacing w:before="100" w:beforeAutospacing="1" w:after="100" w:afterAutospacing="1" w:line="240" w:lineRule="auto"/>
        <w:ind w:left="786"/>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 xml:space="preserve">      =   84,89 di bulatkan menjadi 85</w:t>
      </w:r>
    </w:p>
    <w:p w:rsidR="00A36A05" w:rsidRDefault="00966E40" w:rsidP="00A36A05">
      <w:pPr>
        <w:spacing w:before="100" w:beforeAutospacing="1" w:after="100" w:afterAutospacing="1" w:line="240" w:lineRule="auto"/>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Pengambilan sampel dengan teknik secara acak sederhana. Dengan karakteristik sampel yaitu masyarakat yang dapat diajak berkomunikasi dengan baik, sehat badan, sehat pikiran dan masyarakat laki-laki dan perempuan yang berumur ≥ 20 – 60 tahun.</w:t>
      </w:r>
      <w:r w:rsidR="00A36A05">
        <w:rPr>
          <w:rFonts w:ascii="Arial" w:eastAsia="Times New Roman" w:hAnsi="Arial" w:cs="Arial"/>
          <w:bCs/>
          <w:sz w:val="18"/>
          <w:szCs w:val="18"/>
          <w:lang w:eastAsia="id-ID"/>
        </w:rPr>
        <w:t xml:space="preserve"> </w:t>
      </w:r>
    </w:p>
    <w:p w:rsidR="00966E40" w:rsidRPr="00A36A05" w:rsidRDefault="00966E40" w:rsidP="00A36A05">
      <w:pPr>
        <w:tabs>
          <w:tab w:val="left" w:pos="567"/>
        </w:tabs>
        <w:spacing w:before="100" w:beforeAutospacing="1" w:after="100" w:afterAutospacing="1" w:line="240" w:lineRule="auto"/>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 xml:space="preserve">Instrumen yang digunakan dalam penelitian ini adalah kuesioner dengan teknik wawancara tentang pengetahuan masyarakat tentang kebersihan gigi dan mulut dengan pertanyaan multiple choice (pilihan ganda) dimana memilih jawaban a, b, dan c yang responden anggap benar. Skala pengukuran variabel pengetahuan, jika jawaban benar diberi nilai atau skor 1 dan bila jawaban salah diberi skor 0. Data yang dikumpulkan meliputi data primer dan data sekunder. Data primer yang </w:t>
      </w:r>
      <w:r w:rsidRPr="00A36A05">
        <w:rPr>
          <w:rFonts w:ascii="Arial" w:hAnsi="Arial" w:cs="Arial"/>
          <w:sz w:val="18"/>
          <w:szCs w:val="18"/>
        </w:rPr>
        <w:t xml:space="preserve">data yang diperoleh langsung dengan wawancara kepada masyarakat </w:t>
      </w:r>
      <w:r w:rsidRPr="00A36A05">
        <w:rPr>
          <w:rFonts w:ascii="Arial" w:eastAsia="Times New Roman" w:hAnsi="Arial" w:cs="Arial"/>
          <w:bCs/>
          <w:sz w:val="18"/>
          <w:szCs w:val="18"/>
          <w:lang w:eastAsia="id-ID"/>
        </w:rPr>
        <w:t xml:space="preserve">dengan menggunakan kuisioner yang disusun untuk mencari informasi yang ingin diketahui sesuai dengan kerangka konsep dan variabel yang diukur. </w:t>
      </w:r>
      <w:r w:rsidRPr="00A36A05">
        <w:rPr>
          <w:rFonts w:ascii="Arial" w:eastAsia="Times New Roman" w:hAnsi="Arial" w:cs="Arial"/>
          <w:bCs/>
          <w:sz w:val="18"/>
          <w:szCs w:val="18"/>
          <w:lang w:eastAsia="id-ID"/>
        </w:rPr>
        <w:lastRenderedPageBreak/>
        <w:t>Sedangkan data sekunder diperoleh dari kantor kepala desa masing- masing tempat yaitu di Teubang Phui Baro, Aceh Besar dan Lampaloh, Banda Aceh berupa nama lengkap, pendidikan, dan pekerjaan.</w:t>
      </w:r>
    </w:p>
    <w:p w:rsidR="00966E40" w:rsidRPr="00A36A05" w:rsidRDefault="00966E40" w:rsidP="001D5FF2">
      <w:pPr>
        <w:spacing w:after="0" w:line="240" w:lineRule="auto"/>
        <w:ind w:left="284" w:firstLine="283"/>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 xml:space="preserve">Adapun yang peneliti lakukan untuk mengumpulkan data primer adalah: </w:t>
      </w:r>
    </w:p>
    <w:p w:rsidR="00966E40" w:rsidRPr="00A36A05" w:rsidRDefault="00966E40" w:rsidP="001D5FF2">
      <w:pPr>
        <w:pStyle w:val="ListParagraph"/>
        <w:numPr>
          <w:ilvl w:val="0"/>
          <w:numId w:val="4"/>
        </w:numPr>
        <w:spacing w:after="0" w:line="240" w:lineRule="auto"/>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Menjelaskan kepada calon responden tentang maksud dan tujuan penelitian serta meminta persetujuan calon responden. Bila responden setuju menjadi responden maka diminta menandatangani surat pernyataan persetujuan menjadi responden.</w:t>
      </w:r>
    </w:p>
    <w:p w:rsidR="00966E40" w:rsidRPr="00A36A05" w:rsidRDefault="00966E40" w:rsidP="001D5FF2">
      <w:pPr>
        <w:pStyle w:val="ListParagraph"/>
        <w:numPr>
          <w:ilvl w:val="0"/>
          <w:numId w:val="4"/>
        </w:numPr>
        <w:spacing w:after="0" w:line="240" w:lineRule="auto"/>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 xml:space="preserve">Membagi kuesioner dan meminta responden untuk menjawab pertanyaan peneliti yang terdapat dalam kuisioner tersebut </w:t>
      </w:r>
    </w:p>
    <w:p w:rsidR="00966E40" w:rsidRPr="00A36A05" w:rsidRDefault="00966E40" w:rsidP="001D5FF2">
      <w:pPr>
        <w:pStyle w:val="ListParagraph"/>
        <w:numPr>
          <w:ilvl w:val="0"/>
          <w:numId w:val="4"/>
        </w:numPr>
        <w:spacing w:after="0" w:line="240" w:lineRule="auto"/>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Bagi responden yang berhalangan untuk dapat mengisi pada hari yang telah ditetapkan peneliti, pembagian kuesioner akan dilakukan pada hari selanjutnya.</w:t>
      </w:r>
    </w:p>
    <w:p w:rsidR="00966E40" w:rsidRPr="00A36A05" w:rsidRDefault="00966E40" w:rsidP="001D5FF2">
      <w:pPr>
        <w:pStyle w:val="ListParagraph"/>
        <w:numPr>
          <w:ilvl w:val="0"/>
          <w:numId w:val="4"/>
        </w:numPr>
        <w:spacing w:after="0" w:line="240" w:lineRule="auto"/>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Kemudian peneliti mengucapkan terima kasih secara lisan atas kesediaan partisipasi dalam penelitian ini.</w:t>
      </w:r>
    </w:p>
    <w:p w:rsidR="001D5FF2" w:rsidRPr="00A36A05" w:rsidRDefault="001D5FF2" w:rsidP="001D5FF2">
      <w:pPr>
        <w:tabs>
          <w:tab w:val="left" w:pos="567"/>
        </w:tabs>
        <w:spacing w:after="0" w:line="240" w:lineRule="auto"/>
        <w:ind w:left="644"/>
        <w:jc w:val="both"/>
        <w:rPr>
          <w:rFonts w:ascii="Arial" w:eastAsia="Times New Roman" w:hAnsi="Arial" w:cs="Arial"/>
          <w:bCs/>
          <w:sz w:val="18"/>
          <w:szCs w:val="18"/>
          <w:lang w:eastAsia="id-ID"/>
        </w:rPr>
      </w:pPr>
    </w:p>
    <w:p w:rsidR="00966E40" w:rsidRPr="00A36A05" w:rsidRDefault="00966E40" w:rsidP="001D5FF2">
      <w:pPr>
        <w:tabs>
          <w:tab w:val="left" w:pos="567"/>
        </w:tabs>
        <w:spacing w:after="0" w:line="240" w:lineRule="auto"/>
        <w:ind w:firstLine="284"/>
        <w:jc w:val="both"/>
        <w:rPr>
          <w:rFonts w:ascii="Arial" w:eastAsia="Times New Roman" w:hAnsi="Arial" w:cs="Arial"/>
          <w:b/>
          <w:bCs/>
          <w:sz w:val="18"/>
          <w:szCs w:val="18"/>
          <w:lang w:eastAsia="id-ID"/>
        </w:rPr>
      </w:pPr>
      <w:r w:rsidRPr="00A36A05">
        <w:rPr>
          <w:rFonts w:ascii="Arial" w:eastAsia="Times New Roman" w:hAnsi="Arial" w:cs="Arial"/>
          <w:b/>
          <w:bCs/>
          <w:sz w:val="18"/>
          <w:szCs w:val="18"/>
          <w:lang w:eastAsia="id-ID"/>
        </w:rPr>
        <w:t>Analisa Data</w:t>
      </w:r>
    </w:p>
    <w:p w:rsidR="00966E40" w:rsidRPr="00A36A05" w:rsidRDefault="001D5FF2" w:rsidP="001D5FF2">
      <w:pPr>
        <w:tabs>
          <w:tab w:val="left" w:pos="567"/>
        </w:tabs>
        <w:spacing w:after="0" w:line="240" w:lineRule="auto"/>
        <w:jc w:val="both"/>
        <w:rPr>
          <w:rFonts w:ascii="Arial" w:eastAsia="Times New Roman" w:hAnsi="Arial" w:cs="Arial"/>
          <w:bCs/>
          <w:sz w:val="18"/>
          <w:szCs w:val="18"/>
          <w:lang w:eastAsia="id-ID"/>
        </w:rPr>
      </w:pPr>
      <w:r w:rsidRPr="00A36A05">
        <w:rPr>
          <w:rFonts w:ascii="Arial" w:eastAsia="Times New Roman" w:hAnsi="Arial" w:cs="Arial"/>
          <w:bCs/>
          <w:sz w:val="18"/>
          <w:szCs w:val="18"/>
          <w:lang w:eastAsia="id-ID"/>
        </w:rPr>
        <w:tab/>
      </w:r>
      <w:r w:rsidR="00966E40" w:rsidRPr="00A36A05">
        <w:rPr>
          <w:rFonts w:ascii="Arial" w:eastAsia="Times New Roman" w:hAnsi="Arial" w:cs="Arial"/>
          <w:bCs/>
          <w:sz w:val="18"/>
          <w:szCs w:val="18"/>
          <w:lang w:eastAsia="id-ID"/>
        </w:rPr>
        <w:t>Data yang diperoleh dan di analisa secara deskriptif dan menghitung dari setiap variabel.</w:t>
      </w:r>
    </w:p>
    <w:p w:rsidR="001D5FF2" w:rsidRPr="00A36A05" w:rsidRDefault="001D5FF2" w:rsidP="001D5FF2">
      <w:pPr>
        <w:tabs>
          <w:tab w:val="left" w:pos="567"/>
        </w:tabs>
        <w:spacing w:after="0" w:line="240" w:lineRule="auto"/>
        <w:jc w:val="both"/>
        <w:rPr>
          <w:rFonts w:ascii="Arial" w:eastAsia="Times New Roman" w:hAnsi="Arial" w:cs="Arial"/>
          <w:bCs/>
          <w:sz w:val="18"/>
          <w:szCs w:val="18"/>
          <w:lang w:eastAsia="id-ID"/>
        </w:rPr>
      </w:pPr>
    </w:p>
    <w:p w:rsidR="00403668" w:rsidRPr="00A36A05" w:rsidRDefault="00403668" w:rsidP="001D5FF2">
      <w:pPr>
        <w:tabs>
          <w:tab w:val="left" w:pos="567"/>
        </w:tabs>
        <w:spacing w:after="0" w:line="240" w:lineRule="auto"/>
        <w:jc w:val="both"/>
        <w:rPr>
          <w:rFonts w:ascii="Arial" w:eastAsia="Times New Roman" w:hAnsi="Arial" w:cs="Arial"/>
          <w:bCs/>
          <w:sz w:val="18"/>
          <w:szCs w:val="18"/>
          <w:lang w:eastAsia="id-ID"/>
        </w:rPr>
      </w:pPr>
    </w:p>
    <w:p w:rsidR="001D5FF2" w:rsidRPr="00A36A05" w:rsidRDefault="001D5FF2" w:rsidP="001D5FF2">
      <w:pPr>
        <w:tabs>
          <w:tab w:val="left" w:pos="567"/>
        </w:tabs>
        <w:spacing w:after="0" w:line="240" w:lineRule="auto"/>
        <w:jc w:val="both"/>
        <w:rPr>
          <w:rFonts w:ascii="Arial" w:eastAsia="Times New Roman" w:hAnsi="Arial" w:cs="Arial"/>
          <w:bCs/>
          <w:sz w:val="18"/>
          <w:szCs w:val="18"/>
          <w:lang w:eastAsia="id-ID"/>
        </w:rPr>
      </w:pPr>
    </w:p>
    <w:p w:rsidR="001D5FF2" w:rsidRPr="00A36A05" w:rsidRDefault="001D5FF2" w:rsidP="00403668">
      <w:pPr>
        <w:shd w:val="clear" w:color="auto" w:fill="7F7F7F" w:themeFill="text1" w:themeFillTint="80"/>
        <w:spacing w:after="0" w:line="240" w:lineRule="auto"/>
        <w:rPr>
          <w:rFonts w:ascii="Arial" w:hAnsi="Arial" w:cs="Arial"/>
          <w:b/>
          <w:sz w:val="18"/>
          <w:szCs w:val="18"/>
        </w:rPr>
      </w:pPr>
      <w:r w:rsidRPr="00A36A05">
        <w:rPr>
          <w:rFonts w:ascii="Arial" w:hAnsi="Arial" w:cs="Arial"/>
          <w:b/>
          <w:sz w:val="18"/>
          <w:szCs w:val="18"/>
        </w:rPr>
        <w:t>Hasil Penelitian</w:t>
      </w:r>
    </w:p>
    <w:p w:rsidR="00403668" w:rsidRPr="00A36A05" w:rsidRDefault="00403668" w:rsidP="001D5FF2">
      <w:pPr>
        <w:spacing w:after="0" w:line="240" w:lineRule="auto"/>
        <w:jc w:val="center"/>
        <w:rPr>
          <w:rFonts w:ascii="Arial" w:hAnsi="Arial" w:cs="Arial"/>
          <w:b/>
          <w:sz w:val="18"/>
          <w:szCs w:val="18"/>
        </w:rPr>
      </w:pPr>
    </w:p>
    <w:p w:rsidR="001D5FF2" w:rsidRPr="00A36A05" w:rsidRDefault="001D5FF2" w:rsidP="001D5FF2">
      <w:pPr>
        <w:spacing w:after="0" w:line="240" w:lineRule="auto"/>
        <w:jc w:val="center"/>
        <w:rPr>
          <w:rFonts w:ascii="Arial" w:hAnsi="Arial" w:cs="Arial"/>
          <w:b/>
          <w:sz w:val="18"/>
          <w:szCs w:val="18"/>
          <w:lang w:val="id-ID"/>
        </w:rPr>
      </w:pPr>
      <w:r w:rsidRPr="00A36A05">
        <w:rPr>
          <w:rFonts w:ascii="Arial" w:hAnsi="Arial" w:cs="Arial"/>
          <w:b/>
          <w:sz w:val="18"/>
          <w:szCs w:val="18"/>
        </w:rPr>
        <w:t xml:space="preserve">Tabel. </w:t>
      </w:r>
      <w:r w:rsidRPr="00A36A05">
        <w:rPr>
          <w:rFonts w:ascii="Arial" w:hAnsi="Arial" w:cs="Arial"/>
          <w:b/>
          <w:sz w:val="18"/>
          <w:szCs w:val="18"/>
          <w:lang w:val="id-ID"/>
        </w:rPr>
        <w:t>1</w:t>
      </w:r>
    </w:p>
    <w:p w:rsidR="001D5FF2" w:rsidRPr="00A36A05" w:rsidRDefault="001D5FF2" w:rsidP="001D5FF2">
      <w:pPr>
        <w:spacing w:after="0" w:line="240" w:lineRule="auto"/>
        <w:jc w:val="center"/>
        <w:rPr>
          <w:rFonts w:ascii="Arial" w:hAnsi="Arial" w:cs="Arial"/>
          <w:b/>
          <w:sz w:val="18"/>
          <w:szCs w:val="18"/>
          <w:lang w:val="id-ID"/>
        </w:rPr>
      </w:pPr>
      <w:r w:rsidRPr="00A36A05">
        <w:rPr>
          <w:rFonts w:ascii="Arial" w:hAnsi="Arial" w:cs="Arial"/>
          <w:b/>
          <w:sz w:val="18"/>
          <w:szCs w:val="18"/>
        </w:rPr>
        <w:t xml:space="preserve">Distribusi Frekuensi Berdasarkan Jenis Kelamin </w:t>
      </w:r>
      <w:r w:rsidRPr="00A36A05">
        <w:rPr>
          <w:rFonts w:ascii="Arial" w:hAnsi="Arial" w:cs="Arial"/>
          <w:b/>
          <w:sz w:val="18"/>
          <w:szCs w:val="18"/>
          <w:lang w:val="id-ID"/>
        </w:rPr>
        <w:t xml:space="preserve"> Antara Masyarakat Pedesaan di Teubang Phui Baro Aceh Besar dengan Masyarakat </w:t>
      </w:r>
    </w:p>
    <w:p w:rsidR="001D5FF2" w:rsidRPr="00A36A05" w:rsidRDefault="001D5FF2" w:rsidP="001D5FF2">
      <w:pPr>
        <w:spacing w:after="0" w:line="240" w:lineRule="auto"/>
        <w:jc w:val="center"/>
        <w:rPr>
          <w:rFonts w:ascii="Arial" w:hAnsi="Arial" w:cs="Arial"/>
          <w:b/>
          <w:sz w:val="18"/>
          <w:szCs w:val="18"/>
        </w:rPr>
      </w:pPr>
      <w:r w:rsidRPr="00A36A05">
        <w:rPr>
          <w:rFonts w:ascii="Arial" w:hAnsi="Arial" w:cs="Arial"/>
          <w:b/>
          <w:sz w:val="18"/>
          <w:szCs w:val="18"/>
          <w:lang w:val="id-ID"/>
        </w:rPr>
        <w:t xml:space="preserve">Perkotaan di Lampaloh Banda Aceh </w:t>
      </w:r>
    </w:p>
    <w:p w:rsidR="001D5FF2" w:rsidRPr="00A36A05" w:rsidRDefault="001D5FF2" w:rsidP="001D5FF2">
      <w:pPr>
        <w:spacing w:after="0" w:line="240" w:lineRule="auto"/>
        <w:rPr>
          <w:rFonts w:ascii="Arial" w:hAnsi="Arial" w:cs="Arial"/>
          <w:b/>
          <w:sz w:val="18"/>
          <w:szCs w:val="18"/>
          <w:lang w:val="id-ID"/>
        </w:rPr>
      </w:pPr>
    </w:p>
    <w:tbl>
      <w:tblPr>
        <w:tblStyle w:val="TableGrid"/>
        <w:tblW w:w="7479" w:type="dxa"/>
        <w:tblInd w:w="489" w:type="dxa"/>
        <w:tblLayout w:type="fixed"/>
        <w:tblLook w:val="04A0"/>
      </w:tblPr>
      <w:tblGrid>
        <w:gridCol w:w="514"/>
        <w:gridCol w:w="1754"/>
        <w:gridCol w:w="1252"/>
        <w:gridCol w:w="1266"/>
        <w:gridCol w:w="1559"/>
        <w:gridCol w:w="1134"/>
      </w:tblGrid>
      <w:tr w:rsidR="001D5FF2" w:rsidRPr="00A36A05" w:rsidTr="00451B57">
        <w:trPr>
          <w:trHeight w:val="333"/>
        </w:trPr>
        <w:tc>
          <w:tcPr>
            <w:tcW w:w="514" w:type="dxa"/>
            <w:vMerge w:val="restart"/>
            <w:vAlign w:val="center"/>
          </w:tcPr>
          <w:p w:rsidR="001D5FF2" w:rsidRPr="00A36A05" w:rsidRDefault="001D5FF2" w:rsidP="001D5FF2">
            <w:pPr>
              <w:jc w:val="center"/>
              <w:rPr>
                <w:rFonts w:ascii="Arial" w:hAnsi="Arial" w:cs="Arial"/>
                <w:b/>
                <w:sz w:val="18"/>
                <w:szCs w:val="18"/>
                <w:lang w:val="id-ID"/>
              </w:rPr>
            </w:pPr>
            <w:r w:rsidRPr="00A36A05">
              <w:rPr>
                <w:rFonts w:ascii="Arial" w:hAnsi="Arial" w:cs="Arial"/>
                <w:b/>
                <w:sz w:val="18"/>
                <w:szCs w:val="18"/>
                <w:lang w:val="id-ID"/>
              </w:rPr>
              <w:t>No</w:t>
            </w:r>
          </w:p>
        </w:tc>
        <w:tc>
          <w:tcPr>
            <w:tcW w:w="1754" w:type="dxa"/>
            <w:vMerge w:val="restart"/>
            <w:vAlign w:val="center"/>
          </w:tcPr>
          <w:p w:rsidR="001D5FF2" w:rsidRPr="00A36A05" w:rsidRDefault="001D5FF2" w:rsidP="001D5FF2">
            <w:pPr>
              <w:jc w:val="center"/>
              <w:rPr>
                <w:rFonts w:ascii="Arial" w:hAnsi="Arial" w:cs="Arial"/>
                <w:b/>
                <w:sz w:val="18"/>
                <w:szCs w:val="18"/>
                <w:lang w:val="id-ID"/>
              </w:rPr>
            </w:pPr>
            <w:r w:rsidRPr="00A36A05">
              <w:rPr>
                <w:rFonts w:ascii="Arial" w:hAnsi="Arial" w:cs="Arial"/>
                <w:b/>
                <w:sz w:val="18"/>
                <w:szCs w:val="18"/>
                <w:lang w:val="id-ID"/>
              </w:rPr>
              <w:t>Jenis Kelamin</w:t>
            </w:r>
          </w:p>
        </w:tc>
        <w:tc>
          <w:tcPr>
            <w:tcW w:w="2518" w:type="dxa"/>
            <w:gridSpan w:val="2"/>
            <w:vAlign w:val="center"/>
          </w:tcPr>
          <w:p w:rsidR="001D5FF2" w:rsidRPr="00A36A05" w:rsidRDefault="001D5FF2" w:rsidP="001D5FF2">
            <w:pPr>
              <w:jc w:val="center"/>
              <w:rPr>
                <w:rFonts w:ascii="Arial" w:hAnsi="Arial" w:cs="Arial"/>
                <w:b/>
                <w:sz w:val="18"/>
                <w:szCs w:val="18"/>
                <w:lang w:val="id-ID"/>
              </w:rPr>
            </w:pPr>
            <w:r w:rsidRPr="00A36A05">
              <w:rPr>
                <w:rFonts w:ascii="Arial" w:hAnsi="Arial" w:cs="Arial"/>
                <w:b/>
                <w:sz w:val="18"/>
                <w:szCs w:val="18"/>
                <w:lang w:val="id-ID"/>
              </w:rPr>
              <w:t>Masyarakat Desa</w:t>
            </w:r>
          </w:p>
        </w:tc>
        <w:tc>
          <w:tcPr>
            <w:tcW w:w="2693" w:type="dxa"/>
            <w:gridSpan w:val="2"/>
            <w:vAlign w:val="center"/>
          </w:tcPr>
          <w:p w:rsidR="001D5FF2" w:rsidRPr="00A36A05" w:rsidRDefault="001D5FF2" w:rsidP="001D5FF2">
            <w:pPr>
              <w:jc w:val="center"/>
              <w:rPr>
                <w:rFonts w:ascii="Arial" w:hAnsi="Arial" w:cs="Arial"/>
                <w:b/>
                <w:sz w:val="18"/>
                <w:szCs w:val="18"/>
                <w:lang w:val="id-ID"/>
              </w:rPr>
            </w:pPr>
            <w:r w:rsidRPr="00A36A05">
              <w:rPr>
                <w:rFonts w:ascii="Arial" w:hAnsi="Arial" w:cs="Arial"/>
                <w:b/>
                <w:sz w:val="18"/>
                <w:szCs w:val="18"/>
                <w:lang w:val="id-ID"/>
              </w:rPr>
              <w:t>Masyarakat Kota</w:t>
            </w:r>
          </w:p>
        </w:tc>
      </w:tr>
      <w:tr w:rsidR="001D5FF2" w:rsidRPr="00A36A05" w:rsidTr="00451B57">
        <w:trPr>
          <w:trHeight w:val="183"/>
        </w:trPr>
        <w:tc>
          <w:tcPr>
            <w:tcW w:w="514" w:type="dxa"/>
            <w:vMerge/>
            <w:vAlign w:val="center"/>
          </w:tcPr>
          <w:p w:rsidR="001D5FF2" w:rsidRPr="00A36A05" w:rsidRDefault="001D5FF2" w:rsidP="001D5FF2">
            <w:pPr>
              <w:jc w:val="center"/>
              <w:rPr>
                <w:rFonts w:ascii="Arial" w:hAnsi="Arial" w:cs="Arial"/>
                <w:b/>
                <w:sz w:val="18"/>
                <w:szCs w:val="18"/>
                <w:lang w:val="id-ID"/>
              </w:rPr>
            </w:pPr>
          </w:p>
        </w:tc>
        <w:tc>
          <w:tcPr>
            <w:tcW w:w="1754" w:type="dxa"/>
            <w:vMerge/>
            <w:vAlign w:val="center"/>
          </w:tcPr>
          <w:p w:rsidR="001D5FF2" w:rsidRPr="00A36A05" w:rsidRDefault="001D5FF2" w:rsidP="001D5FF2">
            <w:pPr>
              <w:jc w:val="center"/>
              <w:rPr>
                <w:rFonts w:ascii="Arial" w:hAnsi="Arial" w:cs="Arial"/>
                <w:b/>
                <w:sz w:val="18"/>
                <w:szCs w:val="18"/>
                <w:lang w:val="id-ID"/>
              </w:rPr>
            </w:pPr>
          </w:p>
        </w:tc>
        <w:tc>
          <w:tcPr>
            <w:tcW w:w="1252" w:type="dxa"/>
            <w:vAlign w:val="center"/>
          </w:tcPr>
          <w:p w:rsidR="001D5FF2" w:rsidRPr="00A36A05" w:rsidRDefault="001D5FF2" w:rsidP="001D5FF2">
            <w:pPr>
              <w:jc w:val="center"/>
              <w:rPr>
                <w:rFonts w:ascii="Arial" w:hAnsi="Arial" w:cs="Arial"/>
                <w:b/>
                <w:sz w:val="18"/>
                <w:szCs w:val="18"/>
                <w:lang w:val="id-ID"/>
              </w:rPr>
            </w:pPr>
            <w:r w:rsidRPr="00A36A05">
              <w:rPr>
                <w:rFonts w:ascii="Arial" w:hAnsi="Arial" w:cs="Arial"/>
                <w:b/>
                <w:sz w:val="18"/>
                <w:szCs w:val="18"/>
                <w:lang w:val="id-ID"/>
              </w:rPr>
              <w:t>F</w:t>
            </w:r>
          </w:p>
        </w:tc>
        <w:tc>
          <w:tcPr>
            <w:tcW w:w="1266" w:type="dxa"/>
            <w:vAlign w:val="center"/>
          </w:tcPr>
          <w:p w:rsidR="001D5FF2" w:rsidRPr="00A36A05" w:rsidRDefault="001D5FF2" w:rsidP="001D5FF2">
            <w:pPr>
              <w:jc w:val="center"/>
              <w:rPr>
                <w:rFonts w:ascii="Arial" w:hAnsi="Arial" w:cs="Arial"/>
                <w:b/>
                <w:sz w:val="18"/>
                <w:szCs w:val="18"/>
                <w:lang w:val="id-ID"/>
              </w:rPr>
            </w:pPr>
            <w:r w:rsidRPr="00A36A05">
              <w:rPr>
                <w:rFonts w:ascii="Arial" w:hAnsi="Arial" w:cs="Arial"/>
                <w:b/>
                <w:sz w:val="18"/>
                <w:szCs w:val="18"/>
                <w:lang w:val="id-ID"/>
              </w:rPr>
              <w:t xml:space="preserve"> (%)</w:t>
            </w:r>
          </w:p>
        </w:tc>
        <w:tc>
          <w:tcPr>
            <w:tcW w:w="1559" w:type="dxa"/>
            <w:vAlign w:val="center"/>
          </w:tcPr>
          <w:p w:rsidR="001D5FF2" w:rsidRPr="00A36A05" w:rsidRDefault="001D5FF2" w:rsidP="001D5FF2">
            <w:pPr>
              <w:jc w:val="center"/>
              <w:rPr>
                <w:rFonts w:ascii="Arial" w:hAnsi="Arial" w:cs="Arial"/>
                <w:b/>
                <w:sz w:val="18"/>
                <w:szCs w:val="18"/>
                <w:lang w:val="id-ID"/>
              </w:rPr>
            </w:pPr>
            <w:r w:rsidRPr="00A36A05">
              <w:rPr>
                <w:rFonts w:ascii="Arial" w:hAnsi="Arial" w:cs="Arial"/>
                <w:b/>
                <w:sz w:val="18"/>
                <w:szCs w:val="18"/>
                <w:lang w:val="id-ID"/>
              </w:rPr>
              <w:t>F</w:t>
            </w:r>
          </w:p>
        </w:tc>
        <w:tc>
          <w:tcPr>
            <w:tcW w:w="1134" w:type="dxa"/>
            <w:vAlign w:val="center"/>
          </w:tcPr>
          <w:p w:rsidR="001D5FF2" w:rsidRPr="00A36A05" w:rsidRDefault="001D5FF2" w:rsidP="001D5FF2">
            <w:pPr>
              <w:jc w:val="center"/>
              <w:rPr>
                <w:rFonts w:ascii="Arial" w:hAnsi="Arial" w:cs="Arial"/>
                <w:b/>
                <w:sz w:val="18"/>
                <w:szCs w:val="18"/>
                <w:lang w:val="id-ID"/>
              </w:rPr>
            </w:pPr>
            <w:r w:rsidRPr="00A36A05">
              <w:rPr>
                <w:rFonts w:ascii="Arial" w:hAnsi="Arial" w:cs="Arial"/>
                <w:b/>
                <w:sz w:val="18"/>
                <w:szCs w:val="18"/>
                <w:lang w:val="id-ID"/>
              </w:rPr>
              <w:t>(%)</w:t>
            </w:r>
          </w:p>
        </w:tc>
      </w:tr>
      <w:tr w:rsidR="001D5FF2" w:rsidRPr="00A36A05" w:rsidTr="00451B57">
        <w:trPr>
          <w:trHeight w:val="351"/>
        </w:trPr>
        <w:tc>
          <w:tcPr>
            <w:tcW w:w="514" w:type="dxa"/>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1</w:t>
            </w:r>
          </w:p>
        </w:tc>
        <w:tc>
          <w:tcPr>
            <w:tcW w:w="1754" w:type="dxa"/>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Laki – Laki</w:t>
            </w:r>
          </w:p>
        </w:tc>
        <w:tc>
          <w:tcPr>
            <w:tcW w:w="1252" w:type="dxa"/>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47</w:t>
            </w:r>
          </w:p>
        </w:tc>
        <w:tc>
          <w:tcPr>
            <w:tcW w:w="1266" w:type="dxa"/>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55,3</w:t>
            </w:r>
          </w:p>
        </w:tc>
        <w:tc>
          <w:tcPr>
            <w:tcW w:w="1559" w:type="dxa"/>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42</w:t>
            </w:r>
          </w:p>
        </w:tc>
        <w:tc>
          <w:tcPr>
            <w:tcW w:w="1134" w:type="dxa"/>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49,5</w:t>
            </w:r>
          </w:p>
        </w:tc>
      </w:tr>
      <w:tr w:rsidR="001D5FF2" w:rsidRPr="00A36A05" w:rsidTr="00451B57">
        <w:trPr>
          <w:trHeight w:val="305"/>
        </w:trPr>
        <w:tc>
          <w:tcPr>
            <w:tcW w:w="514" w:type="dxa"/>
            <w:tcBorders>
              <w:bottom w:val="single" w:sz="4" w:space="0" w:color="auto"/>
            </w:tcBorders>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2</w:t>
            </w:r>
          </w:p>
        </w:tc>
        <w:tc>
          <w:tcPr>
            <w:tcW w:w="1754" w:type="dxa"/>
            <w:tcBorders>
              <w:bottom w:val="single" w:sz="4" w:space="0" w:color="auto"/>
            </w:tcBorders>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Perempuan</w:t>
            </w:r>
          </w:p>
        </w:tc>
        <w:tc>
          <w:tcPr>
            <w:tcW w:w="1252" w:type="dxa"/>
            <w:tcBorders>
              <w:bottom w:val="single" w:sz="4" w:space="0" w:color="auto"/>
            </w:tcBorders>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38</w:t>
            </w:r>
          </w:p>
        </w:tc>
        <w:tc>
          <w:tcPr>
            <w:tcW w:w="1266" w:type="dxa"/>
            <w:tcBorders>
              <w:bottom w:val="single" w:sz="4" w:space="0" w:color="auto"/>
            </w:tcBorders>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44,7</w:t>
            </w:r>
          </w:p>
        </w:tc>
        <w:tc>
          <w:tcPr>
            <w:tcW w:w="1559" w:type="dxa"/>
            <w:tcBorders>
              <w:bottom w:val="single" w:sz="4" w:space="0" w:color="auto"/>
            </w:tcBorders>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43</w:t>
            </w:r>
          </w:p>
        </w:tc>
        <w:tc>
          <w:tcPr>
            <w:tcW w:w="1134" w:type="dxa"/>
            <w:tcBorders>
              <w:bottom w:val="single" w:sz="4" w:space="0" w:color="auto"/>
            </w:tcBorders>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50,5</w:t>
            </w:r>
          </w:p>
        </w:tc>
      </w:tr>
      <w:tr w:rsidR="001D5FF2" w:rsidRPr="00A36A05" w:rsidTr="00451B57">
        <w:trPr>
          <w:trHeight w:val="232"/>
        </w:trPr>
        <w:tc>
          <w:tcPr>
            <w:tcW w:w="2268" w:type="dxa"/>
            <w:gridSpan w:val="2"/>
            <w:tcBorders>
              <w:top w:val="single" w:sz="4" w:space="0" w:color="auto"/>
            </w:tcBorders>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Total</w:t>
            </w:r>
          </w:p>
        </w:tc>
        <w:tc>
          <w:tcPr>
            <w:tcW w:w="1252" w:type="dxa"/>
            <w:tcBorders>
              <w:top w:val="single" w:sz="4" w:space="0" w:color="auto"/>
            </w:tcBorders>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85</w:t>
            </w:r>
          </w:p>
        </w:tc>
        <w:tc>
          <w:tcPr>
            <w:tcW w:w="1266" w:type="dxa"/>
            <w:tcBorders>
              <w:top w:val="single" w:sz="4" w:space="0" w:color="auto"/>
            </w:tcBorders>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100</w:t>
            </w:r>
          </w:p>
        </w:tc>
        <w:tc>
          <w:tcPr>
            <w:tcW w:w="1559" w:type="dxa"/>
            <w:tcBorders>
              <w:top w:val="single" w:sz="4" w:space="0" w:color="auto"/>
            </w:tcBorders>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85</w:t>
            </w:r>
          </w:p>
        </w:tc>
        <w:tc>
          <w:tcPr>
            <w:tcW w:w="1134" w:type="dxa"/>
            <w:tcBorders>
              <w:top w:val="single" w:sz="4" w:space="0" w:color="auto"/>
            </w:tcBorders>
            <w:vAlign w:val="center"/>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100</w:t>
            </w:r>
          </w:p>
        </w:tc>
      </w:tr>
    </w:tbl>
    <w:p w:rsidR="001D5FF2" w:rsidRPr="00A36A05" w:rsidRDefault="001D5FF2" w:rsidP="001D5FF2">
      <w:pPr>
        <w:spacing w:line="240" w:lineRule="auto"/>
        <w:ind w:firstLine="360"/>
        <w:jc w:val="both"/>
        <w:rPr>
          <w:rFonts w:ascii="Arial" w:hAnsi="Arial" w:cs="Arial"/>
          <w:sz w:val="18"/>
          <w:szCs w:val="18"/>
        </w:rPr>
      </w:pPr>
      <w:r w:rsidRPr="00A36A05">
        <w:rPr>
          <w:rFonts w:ascii="Arial" w:hAnsi="Arial" w:cs="Arial"/>
          <w:sz w:val="18"/>
          <w:szCs w:val="18"/>
        </w:rPr>
        <w:t xml:space="preserve">Berdasarkan tabel </w:t>
      </w:r>
      <w:r w:rsidRPr="00A36A05">
        <w:rPr>
          <w:rFonts w:ascii="Arial" w:hAnsi="Arial" w:cs="Arial"/>
          <w:sz w:val="18"/>
          <w:szCs w:val="18"/>
          <w:lang w:val="id-ID"/>
        </w:rPr>
        <w:t>1</w:t>
      </w:r>
      <w:r w:rsidRPr="00A36A05">
        <w:rPr>
          <w:rFonts w:ascii="Arial" w:hAnsi="Arial" w:cs="Arial"/>
          <w:sz w:val="18"/>
          <w:szCs w:val="18"/>
        </w:rPr>
        <w:t xml:space="preserve"> </w:t>
      </w:r>
      <w:r w:rsidRPr="00A36A05">
        <w:rPr>
          <w:rFonts w:ascii="Arial" w:hAnsi="Arial" w:cs="Arial"/>
          <w:sz w:val="18"/>
          <w:szCs w:val="18"/>
          <w:lang w:val="id-ID"/>
        </w:rPr>
        <w:t>tersebut</w:t>
      </w:r>
      <w:r w:rsidRPr="00A36A05">
        <w:rPr>
          <w:rFonts w:ascii="Arial" w:hAnsi="Arial" w:cs="Arial"/>
          <w:sz w:val="18"/>
          <w:szCs w:val="18"/>
        </w:rPr>
        <w:t xml:space="preserve"> terlihat bahwa dari </w:t>
      </w:r>
      <w:r w:rsidRPr="00A36A05">
        <w:rPr>
          <w:rFonts w:ascii="Arial" w:hAnsi="Arial" w:cs="Arial"/>
          <w:sz w:val="18"/>
          <w:szCs w:val="18"/>
          <w:lang w:val="id-ID"/>
        </w:rPr>
        <w:t>8</w:t>
      </w:r>
      <w:r w:rsidRPr="00A36A05">
        <w:rPr>
          <w:rFonts w:ascii="Arial" w:hAnsi="Arial" w:cs="Arial"/>
          <w:sz w:val="18"/>
          <w:szCs w:val="18"/>
        </w:rPr>
        <w:t>5 responden yang diperiksa</w:t>
      </w:r>
      <w:r w:rsidRPr="00A36A05">
        <w:rPr>
          <w:rFonts w:ascii="Arial" w:hAnsi="Arial" w:cs="Arial"/>
          <w:sz w:val="18"/>
          <w:szCs w:val="18"/>
          <w:lang w:val="id-ID"/>
        </w:rPr>
        <w:t xml:space="preserve"> di Desa Teubang Phui Baro Aceh Besar </w:t>
      </w:r>
      <w:r w:rsidRPr="00A36A05">
        <w:rPr>
          <w:rFonts w:ascii="Arial" w:hAnsi="Arial" w:cs="Arial"/>
          <w:sz w:val="18"/>
          <w:szCs w:val="18"/>
        </w:rPr>
        <w:t xml:space="preserve">dari </w:t>
      </w:r>
      <w:r w:rsidRPr="00A36A05">
        <w:rPr>
          <w:rFonts w:ascii="Arial" w:hAnsi="Arial" w:cs="Arial"/>
          <w:sz w:val="18"/>
          <w:szCs w:val="18"/>
          <w:lang w:val="id-ID"/>
        </w:rPr>
        <w:t>8</w:t>
      </w:r>
      <w:r w:rsidRPr="00A36A05">
        <w:rPr>
          <w:rFonts w:ascii="Arial" w:hAnsi="Arial" w:cs="Arial"/>
          <w:sz w:val="18"/>
          <w:szCs w:val="18"/>
        </w:rPr>
        <w:t xml:space="preserve">5 responden yang diperiksa ternyata proporsi paling banyak pada jenis kelamin </w:t>
      </w:r>
      <w:r w:rsidRPr="00A36A05">
        <w:rPr>
          <w:rFonts w:ascii="Arial" w:hAnsi="Arial" w:cs="Arial"/>
          <w:sz w:val="18"/>
          <w:szCs w:val="18"/>
          <w:lang w:val="id-ID"/>
        </w:rPr>
        <w:t>Laki - Laki</w:t>
      </w:r>
      <w:r w:rsidRPr="00A36A05">
        <w:rPr>
          <w:rFonts w:ascii="Arial" w:hAnsi="Arial" w:cs="Arial"/>
          <w:sz w:val="18"/>
          <w:szCs w:val="18"/>
        </w:rPr>
        <w:t xml:space="preserve"> yang berjumlah </w:t>
      </w:r>
      <w:r w:rsidRPr="00A36A05">
        <w:rPr>
          <w:rFonts w:ascii="Arial" w:hAnsi="Arial" w:cs="Arial"/>
          <w:sz w:val="18"/>
          <w:szCs w:val="18"/>
          <w:lang w:val="id-ID"/>
        </w:rPr>
        <w:t>47</w:t>
      </w:r>
      <w:r w:rsidRPr="00A36A05">
        <w:rPr>
          <w:rFonts w:ascii="Arial" w:hAnsi="Arial" w:cs="Arial"/>
          <w:sz w:val="18"/>
          <w:szCs w:val="18"/>
        </w:rPr>
        <w:t xml:space="preserve"> </w:t>
      </w:r>
      <w:r w:rsidRPr="00A36A05">
        <w:rPr>
          <w:rFonts w:ascii="Arial" w:hAnsi="Arial" w:cs="Arial"/>
          <w:sz w:val="18"/>
          <w:szCs w:val="18"/>
          <w:lang w:val="id-ID"/>
        </w:rPr>
        <w:t>orang</w:t>
      </w:r>
      <w:r w:rsidRPr="00A36A05">
        <w:rPr>
          <w:rFonts w:ascii="Arial" w:hAnsi="Arial" w:cs="Arial"/>
          <w:sz w:val="18"/>
          <w:szCs w:val="18"/>
        </w:rPr>
        <w:t xml:space="preserve"> (5</w:t>
      </w:r>
      <w:r w:rsidRPr="00A36A05">
        <w:rPr>
          <w:rFonts w:ascii="Arial" w:hAnsi="Arial" w:cs="Arial"/>
          <w:sz w:val="18"/>
          <w:szCs w:val="18"/>
          <w:lang w:val="id-ID"/>
        </w:rPr>
        <w:t xml:space="preserve">5,3 </w:t>
      </w:r>
      <w:r w:rsidRPr="00A36A05">
        <w:rPr>
          <w:rFonts w:ascii="Arial" w:hAnsi="Arial" w:cs="Arial"/>
          <w:sz w:val="18"/>
          <w:szCs w:val="18"/>
        </w:rPr>
        <w:t>%).</w:t>
      </w:r>
      <w:r w:rsidRPr="00A36A05">
        <w:rPr>
          <w:rFonts w:ascii="Arial" w:hAnsi="Arial" w:cs="Arial"/>
          <w:sz w:val="18"/>
          <w:szCs w:val="18"/>
          <w:lang w:val="id-ID"/>
        </w:rPr>
        <w:t xml:space="preserve"> Sedangkan di Lampaloh Banda Aceh </w:t>
      </w:r>
      <w:r w:rsidRPr="00A36A05">
        <w:rPr>
          <w:rFonts w:ascii="Arial" w:hAnsi="Arial" w:cs="Arial"/>
          <w:sz w:val="18"/>
          <w:szCs w:val="18"/>
        </w:rPr>
        <w:t xml:space="preserve">ternyata proporsi paling banyak pada jenis kelamin </w:t>
      </w:r>
      <w:r w:rsidRPr="00A36A05">
        <w:rPr>
          <w:rFonts w:ascii="Arial" w:hAnsi="Arial" w:cs="Arial"/>
          <w:sz w:val="18"/>
          <w:szCs w:val="18"/>
          <w:lang w:val="id-ID"/>
        </w:rPr>
        <w:t>Perempuan</w:t>
      </w:r>
      <w:r w:rsidRPr="00A36A05">
        <w:rPr>
          <w:rFonts w:ascii="Arial" w:hAnsi="Arial" w:cs="Arial"/>
          <w:sz w:val="18"/>
          <w:szCs w:val="18"/>
        </w:rPr>
        <w:t xml:space="preserve"> yang berjumlah </w:t>
      </w:r>
      <w:r w:rsidRPr="00A36A05">
        <w:rPr>
          <w:rFonts w:ascii="Arial" w:hAnsi="Arial" w:cs="Arial"/>
          <w:sz w:val="18"/>
          <w:szCs w:val="18"/>
          <w:lang w:val="id-ID"/>
        </w:rPr>
        <w:t>43</w:t>
      </w:r>
      <w:r w:rsidRPr="00A36A05">
        <w:rPr>
          <w:rFonts w:ascii="Arial" w:hAnsi="Arial" w:cs="Arial"/>
          <w:sz w:val="18"/>
          <w:szCs w:val="18"/>
        </w:rPr>
        <w:t xml:space="preserve"> </w:t>
      </w:r>
      <w:r w:rsidRPr="00A36A05">
        <w:rPr>
          <w:rFonts w:ascii="Arial" w:hAnsi="Arial" w:cs="Arial"/>
          <w:sz w:val="18"/>
          <w:szCs w:val="18"/>
          <w:lang w:val="id-ID"/>
        </w:rPr>
        <w:t>orang</w:t>
      </w:r>
      <w:r w:rsidRPr="00A36A05">
        <w:rPr>
          <w:rFonts w:ascii="Arial" w:hAnsi="Arial" w:cs="Arial"/>
          <w:sz w:val="18"/>
          <w:szCs w:val="18"/>
        </w:rPr>
        <w:t xml:space="preserve"> (5</w:t>
      </w:r>
      <w:r w:rsidRPr="00A36A05">
        <w:rPr>
          <w:rFonts w:ascii="Arial" w:hAnsi="Arial" w:cs="Arial"/>
          <w:sz w:val="18"/>
          <w:szCs w:val="18"/>
          <w:lang w:val="id-ID"/>
        </w:rPr>
        <w:t xml:space="preserve">0,5 </w:t>
      </w:r>
      <w:r w:rsidRPr="00A36A05">
        <w:rPr>
          <w:rFonts w:ascii="Arial" w:hAnsi="Arial" w:cs="Arial"/>
          <w:sz w:val="18"/>
          <w:szCs w:val="18"/>
        </w:rPr>
        <w:t>%).</w:t>
      </w:r>
    </w:p>
    <w:p w:rsidR="001D5FF2" w:rsidRPr="00A36A05" w:rsidRDefault="001D5FF2" w:rsidP="001D5FF2">
      <w:pPr>
        <w:spacing w:after="0" w:line="240" w:lineRule="auto"/>
        <w:jc w:val="center"/>
        <w:rPr>
          <w:rFonts w:ascii="Arial" w:hAnsi="Arial" w:cs="Arial"/>
          <w:b/>
          <w:sz w:val="18"/>
          <w:szCs w:val="18"/>
          <w:lang w:val="id-ID"/>
        </w:rPr>
      </w:pPr>
      <w:r w:rsidRPr="00A36A05">
        <w:rPr>
          <w:rFonts w:ascii="Arial" w:hAnsi="Arial" w:cs="Arial"/>
          <w:b/>
          <w:sz w:val="18"/>
          <w:szCs w:val="18"/>
        </w:rPr>
        <w:t xml:space="preserve">Tabel. </w:t>
      </w:r>
      <w:r w:rsidRPr="00A36A05">
        <w:rPr>
          <w:rFonts w:ascii="Arial" w:hAnsi="Arial" w:cs="Arial"/>
          <w:b/>
          <w:sz w:val="18"/>
          <w:szCs w:val="18"/>
          <w:lang w:val="id-ID"/>
        </w:rPr>
        <w:t>2</w:t>
      </w:r>
    </w:p>
    <w:p w:rsidR="001D5FF2" w:rsidRPr="00A36A05" w:rsidRDefault="001D5FF2" w:rsidP="001D5FF2">
      <w:pPr>
        <w:spacing w:after="0" w:line="240" w:lineRule="auto"/>
        <w:jc w:val="center"/>
        <w:rPr>
          <w:rFonts w:ascii="Arial" w:hAnsi="Arial" w:cs="Arial"/>
          <w:b/>
          <w:sz w:val="18"/>
          <w:szCs w:val="18"/>
          <w:lang w:val="id-ID"/>
        </w:rPr>
      </w:pPr>
      <w:r w:rsidRPr="00A36A05">
        <w:rPr>
          <w:rFonts w:ascii="Arial" w:hAnsi="Arial" w:cs="Arial"/>
          <w:b/>
          <w:sz w:val="18"/>
          <w:szCs w:val="18"/>
        </w:rPr>
        <w:t xml:space="preserve">Distribusi </w:t>
      </w:r>
      <w:r w:rsidRPr="00A36A05">
        <w:rPr>
          <w:rFonts w:ascii="Arial" w:hAnsi="Arial" w:cs="Arial"/>
          <w:b/>
          <w:sz w:val="18"/>
          <w:szCs w:val="18"/>
          <w:lang w:val="id-ID"/>
        </w:rPr>
        <w:t xml:space="preserve">Pendidikan Kebersihan Gigi dan Mulut Antara Masyarakat Pedesaan di Teubang Phui Baro Aceh Besar dengan Masyarakat </w:t>
      </w:r>
    </w:p>
    <w:p w:rsidR="001D5FF2" w:rsidRPr="00A36A05" w:rsidRDefault="001D5FF2" w:rsidP="001D5FF2">
      <w:pPr>
        <w:spacing w:after="0" w:line="240" w:lineRule="auto"/>
        <w:jc w:val="center"/>
        <w:rPr>
          <w:rFonts w:ascii="Arial" w:hAnsi="Arial" w:cs="Arial"/>
          <w:b/>
          <w:sz w:val="18"/>
          <w:szCs w:val="18"/>
        </w:rPr>
      </w:pPr>
      <w:r w:rsidRPr="00A36A05">
        <w:rPr>
          <w:rFonts w:ascii="Arial" w:hAnsi="Arial" w:cs="Arial"/>
          <w:b/>
          <w:sz w:val="18"/>
          <w:szCs w:val="18"/>
          <w:lang w:val="id-ID"/>
        </w:rPr>
        <w:t xml:space="preserve">Perkotaan di Lampaloh Banda Aceh </w:t>
      </w:r>
    </w:p>
    <w:p w:rsidR="00A36A05" w:rsidRPr="00A36A05" w:rsidRDefault="00A36A05" w:rsidP="001D5FF2">
      <w:pPr>
        <w:spacing w:after="0" w:line="240" w:lineRule="auto"/>
        <w:jc w:val="center"/>
        <w:rPr>
          <w:rFonts w:ascii="Arial" w:hAnsi="Arial" w:cs="Arial"/>
          <w:b/>
          <w:sz w:val="18"/>
          <w:szCs w:val="18"/>
        </w:rPr>
      </w:pPr>
    </w:p>
    <w:tbl>
      <w:tblPr>
        <w:tblStyle w:val="LightShading"/>
        <w:tblW w:w="0" w:type="auto"/>
        <w:jc w:val="center"/>
        <w:tblLayout w:type="fixed"/>
        <w:tblLook w:val="04A0"/>
      </w:tblPr>
      <w:tblGrid>
        <w:gridCol w:w="511"/>
        <w:gridCol w:w="2149"/>
        <w:gridCol w:w="1417"/>
        <w:gridCol w:w="1276"/>
        <w:gridCol w:w="1276"/>
        <w:gridCol w:w="1417"/>
      </w:tblGrid>
      <w:tr w:rsidR="001D5FF2" w:rsidRPr="00A36A05" w:rsidTr="00877E58">
        <w:trPr>
          <w:cnfStyle w:val="100000000000"/>
          <w:trHeight w:val="325"/>
          <w:jc w:val="center"/>
        </w:trPr>
        <w:tc>
          <w:tcPr>
            <w:cnfStyle w:val="001000000000"/>
            <w:tcW w:w="511" w:type="dxa"/>
            <w:vMerge w:val="restart"/>
          </w:tcPr>
          <w:p w:rsidR="001D5FF2" w:rsidRPr="00A36A05" w:rsidRDefault="001D5FF2" w:rsidP="001D5FF2">
            <w:pPr>
              <w:jc w:val="center"/>
              <w:rPr>
                <w:rFonts w:ascii="Arial" w:hAnsi="Arial" w:cs="Arial"/>
                <w:sz w:val="18"/>
                <w:szCs w:val="18"/>
                <w:lang w:val="id-ID"/>
              </w:rPr>
            </w:pPr>
          </w:p>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No</w:t>
            </w:r>
          </w:p>
        </w:tc>
        <w:tc>
          <w:tcPr>
            <w:tcW w:w="2149" w:type="dxa"/>
            <w:vMerge w:val="restart"/>
          </w:tcPr>
          <w:p w:rsidR="001D5FF2" w:rsidRPr="00A36A05" w:rsidRDefault="001D5FF2" w:rsidP="001D5FF2">
            <w:pPr>
              <w:jc w:val="center"/>
              <w:cnfStyle w:val="100000000000"/>
              <w:rPr>
                <w:rFonts w:ascii="Arial" w:hAnsi="Arial" w:cs="Arial"/>
                <w:sz w:val="18"/>
                <w:szCs w:val="18"/>
                <w:lang w:val="id-ID"/>
              </w:rPr>
            </w:pPr>
            <w:r w:rsidRPr="00A36A05">
              <w:rPr>
                <w:rFonts w:ascii="Arial" w:hAnsi="Arial" w:cs="Arial"/>
                <w:sz w:val="18"/>
                <w:szCs w:val="18"/>
                <w:lang w:val="id-ID"/>
              </w:rPr>
              <w:t>Kategori</w:t>
            </w:r>
          </w:p>
        </w:tc>
        <w:tc>
          <w:tcPr>
            <w:tcW w:w="2693" w:type="dxa"/>
            <w:gridSpan w:val="2"/>
          </w:tcPr>
          <w:p w:rsidR="001D5FF2" w:rsidRPr="00A36A05" w:rsidRDefault="001D5FF2" w:rsidP="001D5FF2">
            <w:pPr>
              <w:jc w:val="center"/>
              <w:cnfStyle w:val="100000000000"/>
              <w:rPr>
                <w:rFonts w:ascii="Arial" w:hAnsi="Arial" w:cs="Arial"/>
                <w:sz w:val="18"/>
                <w:szCs w:val="18"/>
                <w:lang w:val="id-ID"/>
              </w:rPr>
            </w:pPr>
            <w:r w:rsidRPr="00A36A05">
              <w:rPr>
                <w:rFonts w:ascii="Arial" w:hAnsi="Arial" w:cs="Arial"/>
                <w:sz w:val="18"/>
                <w:szCs w:val="18"/>
                <w:lang w:val="id-ID"/>
              </w:rPr>
              <w:t>Pendidikan Masyarakat Desa</w:t>
            </w:r>
          </w:p>
        </w:tc>
        <w:tc>
          <w:tcPr>
            <w:tcW w:w="2693" w:type="dxa"/>
            <w:gridSpan w:val="2"/>
          </w:tcPr>
          <w:p w:rsidR="001D5FF2" w:rsidRPr="00A36A05" w:rsidRDefault="001D5FF2" w:rsidP="001D5FF2">
            <w:pPr>
              <w:jc w:val="center"/>
              <w:cnfStyle w:val="100000000000"/>
              <w:rPr>
                <w:rFonts w:ascii="Arial" w:hAnsi="Arial" w:cs="Arial"/>
                <w:sz w:val="18"/>
                <w:szCs w:val="18"/>
                <w:lang w:val="id-ID"/>
              </w:rPr>
            </w:pPr>
            <w:r w:rsidRPr="00A36A05">
              <w:rPr>
                <w:rFonts w:ascii="Arial" w:hAnsi="Arial" w:cs="Arial"/>
                <w:sz w:val="18"/>
                <w:szCs w:val="18"/>
                <w:lang w:val="id-ID"/>
              </w:rPr>
              <w:t>Pendidikan Masyarakat Kota</w:t>
            </w:r>
          </w:p>
        </w:tc>
      </w:tr>
      <w:tr w:rsidR="001D5FF2" w:rsidRPr="00A36A05" w:rsidTr="00877E58">
        <w:trPr>
          <w:cnfStyle w:val="000000100000"/>
          <w:trHeight w:val="274"/>
          <w:jc w:val="center"/>
        </w:trPr>
        <w:tc>
          <w:tcPr>
            <w:cnfStyle w:val="001000000000"/>
            <w:tcW w:w="511" w:type="dxa"/>
            <w:vMerge/>
          </w:tcPr>
          <w:p w:rsidR="001D5FF2" w:rsidRPr="00A36A05" w:rsidRDefault="001D5FF2" w:rsidP="001D5FF2">
            <w:pPr>
              <w:jc w:val="both"/>
              <w:rPr>
                <w:rFonts w:ascii="Arial" w:hAnsi="Arial" w:cs="Arial"/>
                <w:sz w:val="18"/>
                <w:szCs w:val="18"/>
                <w:lang w:val="id-ID"/>
              </w:rPr>
            </w:pPr>
          </w:p>
        </w:tc>
        <w:tc>
          <w:tcPr>
            <w:tcW w:w="2149" w:type="dxa"/>
            <w:vMerge/>
          </w:tcPr>
          <w:p w:rsidR="001D5FF2" w:rsidRPr="00A36A05" w:rsidRDefault="001D5FF2" w:rsidP="001D5FF2">
            <w:pPr>
              <w:jc w:val="center"/>
              <w:cnfStyle w:val="000000100000"/>
              <w:rPr>
                <w:rFonts w:ascii="Arial" w:hAnsi="Arial" w:cs="Arial"/>
                <w:sz w:val="18"/>
                <w:szCs w:val="18"/>
                <w:lang w:val="id-ID"/>
              </w:rPr>
            </w:pPr>
          </w:p>
        </w:tc>
        <w:tc>
          <w:tcPr>
            <w:tcW w:w="1417" w:type="dxa"/>
          </w:tcPr>
          <w:p w:rsidR="001D5FF2" w:rsidRPr="00A36A05" w:rsidRDefault="001D5FF2" w:rsidP="001D5FF2">
            <w:pPr>
              <w:jc w:val="center"/>
              <w:cnfStyle w:val="000000100000"/>
              <w:rPr>
                <w:rFonts w:ascii="Arial" w:hAnsi="Arial" w:cs="Arial"/>
                <w:sz w:val="18"/>
                <w:szCs w:val="18"/>
                <w:lang w:val="id-ID"/>
              </w:rPr>
            </w:pPr>
          </w:p>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F</w:t>
            </w:r>
          </w:p>
        </w:tc>
        <w:tc>
          <w:tcPr>
            <w:tcW w:w="1276" w:type="dxa"/>
          </w:tcPr>
          <w:p w:rsidR="001D5FF2" w:rsidRPr="00A36A05" w:rsidRDefault="001D5FF2" w:rsidP="001D5FF2">
            <w:pPr>
              <w:jc w:val="center"/>
              <w:cnfStyle w:val="000000100000"/>
              <w:rPr>
                <w:rFonts w:ascii="Arial" w:hAnsi="Arial" w:cs="Arial"/>
                <w:sz w:val="18"/>
                <w:szCs w:val="18"/>
                <w:lang w:val="id-ID"/>
              </w:rPr>
            </w:pPr>
          </w:p>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w:t>
            </w:r>
          </w:p>
        </w:tc>
        <w:tc>
          <w:tcPr>
            <w:tcW w:w="1276" w:type="dxa"/>
          </w:tcPr>
          <w:p w:rsidR="001D5FF2" w:rsidRPr="00A36A05" w:rsidRDefault="001D5FF2" w:rsidP="001D5FF2">
            <w:pPr>
              <w:jc w:val="center"/>
              <w:cnfStyle w:val="000000100000"/>
              <w:rPr>
                <w:rFonts w:ascii="Arial" w:hAnsi="Arial" w:cs="Arial"/>
                <w:sz w:val="18"/>
                <w:szCs w:val="18"/>
                <w:lang w:val="id-ID"/>
              </w:rPr>
            </w:pPr>
          </w:p>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F</w:t>
            </w:r>
          </w:p>
        </w:tc>
        <w:tc>
          <w:tcPr>
            <w:tcW w:w="1417" w:type="dxa"/>
          </w:tcPr>
          <w:p w:rsidR="001D5FF2" w:rsidRPr="00A36A05" w:rsidRDefault="001D5FF2" w:rsidP="001D5FF2">
            <w:pPr>
              <w:jc w:val="center"/>
              <w:cnfStyle w:val="000000100000"/>
              <w:rPr>
                <w:rFonts w:ascii="Arial" w:hAnsi="Arial" w:cs="Arial"/>
                <w:sz w:val="18"/>
                <w:szCs w:val="18"/>
                <w:lang w:val="id-ID"/>
              </w:rPr>
            </w:pPr>
          </w:p>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w:t>
            </w:r>
          </w:p>
        </w:tc>
      </w:tr>
      <w:tr w:rsidR="001D5FF2" w:rsidRPr="00A36A05" w:rsidTr="00403668">
        <w:trPr>
          <w:trHeight w:val="233"/>
          <w:jc w:val="center"/>
        </w:trPr>
        <w:tc>
          <w:tcPr>
            <w:cnfStyle w:val="001000000000"/>
            <w:tcW w:w="511" w:type="dxa"/>
          </w:tcPr>
          <w:p w:rsidR="001D5FF2" w:rsidRPr="00A36A05" w:rsidRDefault="001D5FF2" w:rsidP="001D5FF2">
            <w:pPr>
              <w:jc w:val="both"/>
              <w:rPr>
                <w:rFonts w:ascii="Arial" w:hAnsi="Arial" w:cs="Arial"/>
                <w:b w:val="0"/>
                <w:sz w:val="18"/>
                <w:szCs w:val="18"/>
                <w:lang w:val="id-ID"/>
              </w:rPr>
            </w:pPr>
            <w:r w:rsidRPr="00A36A05">
              <w:rPr>
                <w:rFonts w:ascii="Arial" w:hAnsi="Arial" w:cs="Arial"/>
                <w:b w:val="0"/>
                <w:sz w:val="18"/>
                <w:szCs w:val="18"/>
                <w:lang w:val="id-ID"/>
              </w:rPr>
              <w:t xml:space="preserve">1. </w:t>
            </w:r>
          </w:p>
        </w:tc>
        <w:tc>
          <w:tcPr>
            <w:tcW w:w="2149" w:type="dxa"/>
          </w:tcPr>
          <w:p w:rsidR="001D5FF2" w:rsidRPr="00A36A05" w:rsidRDefault="001D5FF2" w:rsidP="001D5FF2">
            <w:pPr>
              <w:jc w:val="both"/>
              <w:cnfStyle w:val="000000000000"/>
              <w:rPr>
                <w:rFonts w:ascii="Arial" w:hAnsi="Arial" w:cs="Arial"/>
                <w:sz w:val="18"/>
                <w:szCs w:val="18"/>
                <w:lang w:val="id-ID"/>
              </w:rPr>
            </w:pPr>
            <w:r w:rsidRPr="00A36A05">
              <w:rPr>
                <w:rFonts w:ascii="Arial" w:hAnsi="Arial" w:cs="Arial"/>
                <w:sz w:val="18"/>
                <w:szCs w:val="18"/>
                <w:lang w:val="id-ID"/>
              </w:rPr>
              <w:t>Rendah</w:t>
            </w:r>
          </w:p>
        </w:tc>
        <w:tc>
          <w:tcPr>
            <w:tcW w:w="1417"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15</w:t>
            </w:r>
          </w:p>
        </w:tc>
        <w:tc>
          <w:tcPr>
            <w:tcW w:w="1276"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17</w:t>
            </w:r>
          </w:p>
        </w:tc>
        <w:tc>
          <w:tcPr>
            <w:tcW w:w="1276"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1</w:t>
            </w:r>
          </w:p>
        </w:tc>
        <w:tc>
          <w:tcPr>
            <w:tcW w:w="1417"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1</w:t>
            </w:r>
          </w:p>
        </w:tc>
      </w:tr>
      <w:tr w:rsidR="001D5FF2" w:rsidRPr="00A36A05" w:rsidTr="00403668">
        <w:trPr>
          <w:cnfStyle w:val="000000100000"/>
          <w:jc w:val="center"/>
        </w:trPr>
        <w:tc>
          <w:tcPr>
            <w:cnfStyle w:val="001000000000"/>
            <w:tcW w:w="511" w:type="dxa"/>
          </w:tcPr>
          <w:p w:rsidR="001D5FF2" w:rsidRPr="00A36A05" w:rsidRDefault="001D5FF2" w:rsidP="001D5FF2">
            <w:pPr>
              <w:jc w:val="both"/>
              <w:rPr>
                <w:rFonts w:ascii="Arial" w:hAnsi="Arial" w:cs="Arial"/>
                <w:b w:val="0"/>
                <w:sz w:val="18"/>
                <w:szCs w:val="18"/>
                <w:lang w:val="id-ID"/>
              </w:rPr>
            </w:pPr>
            <w:r w:rsidRPr="00A36A05">
              <w:rPr>
                <w:rFonts w:ascii="Arial" w:hAnsi="Arial" w:cs="Arial"/>
                <w:b w:val="0"/>
                <w:sz w:val="18"/>
                <w:szCs w:val="18"/>
                <w:lang w:val="id-ID"/>
              </w:rPr>
              <w:t>2.</w:t>
            </w:r>
          </w:p>
        </w:tc>
        <w:tc>
          <w:tcPr>
            <w:tcW w:w="2149" w:type="dxa"/>
          </w:tcPr>
          <w:p w:rsidR="001D5FF2" w:rsidRPr="00A36A05" w:rsidRDefault="001D5FF2" w:rsidP="001D5FF2">
            <w:pPr>
              <w:jc w:val="both"/>
              <w:cnfStyle w:val="000000100000"/>
              <w:rPr>
                <w:rFonts w:ascii="Arial" w:hAnsi="Arial" w:cs="Arial"/>
                <w:sz w:val="18"/>
                <w:szCs w:val="18"/>
                <w:lang w:val="id-ID"/>
              </w:rPr>
            </w:pPr>
            <w:r w:rsidRPr="00A36A05">
              <w:rPr>
                <w:rFonts w:ascii="Arial" w:hAnsi="Arial" w:cs="Arial"/>
                <w:sz w:val="18"/>
                <w:szCs w:val="18"/>
                <w:lang w:val="id-ID"/>
              </w:rPr>
              <w:t>Sedang</w:t>
            </w:r>
          </w:p>
        </w:tc>
        <w:tc>
          <w:tcPr>
            <w:tcW w:w="1417"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50</w:t>
            </w:r>
          </w:p>
        </w:tc>
        <w:tc>
          <w:tcPr>
            <w:tcW w:w="1276"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59</w:t>
            </w:r>
          </w:p>
        </w:tc>
        <w:tc>
          <w:tcPr>
            <w:tcW w:w="1276"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39</w:t>
            </w:r>
          </w:p>
        </w:tc>
        <w:tc>
          <w:tcPr>
            <w:tcW w:w="1417"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46</w:t>
            </w:r>
          </w:p>
        </w:tc>
      </w:tr>
      <w:tr w:rsidR="001D5FF2" w:rsidRPr="00A36A05" w:rsidTr="00A36A05">
        <w:trPr>
          <w:trHeight w:val="288"/>
          <w:jc w:val="center"/>
        </w:trPr>
        <w:tc>
          <w:tcPr>
            <w:cnfStyle w:val="001000000000"/>
            <w:tcW w:w="511" w:type="dxa"/>
          </w:tcPr>
          <w:p w:rsidR="001D5FF2" w:rsidRPr="00A36A05" w:rsidRDefault="001D5FF2" w:rsidP="001D5FF2">
            <w:pPr>
              <w:jc w:val="both"/>
              <w:rPr>
                <w:rFonts w:ascii="Arial" w:hAnsi="Arial" w:cs="Arial"/>
                <w:b w:val="0"/>
                <w:sz w:val="18"/>
                <w:szCs w:val="18"/>
                <w:lang w:val="id-ID"/>
              </w:rPr>
            </w:pPr>
            <w:r w:rsidRPr="00A36A05">
              <w:rPr>
                <w:rFonts w:ascii="Arial" w:hAnsi="Arial" w:cs="Arial"/>
                <w:b w:val="0"/>
                <w:sz w:val="18"/>
                <w:szCs w:val="18"/>
                <w:lang w:val="id-ID"/>
              </w:rPr>
              <w:t>3.</w:t>
            </w:r>
          </w:p>
        </w:tc>
        <w:tc>
          <w:tcPr>
            <w:tcW w:w="2149" w:type="dxa"/>
          </w:tcPr>
          <w:p w:rsidR="001D5FF2" w:rsidRPr="00A36A05" w:rsidRDefault="001D5FF2" w:rsidP="001D5FF2">
            <w:pPr>
              <w:jc w:val="both"/>
              <w:cnfStyle w:val="000000000000"/>
              <w:rPr>
                <w:rFonts w:ascii="Arial" w:hAnsi="Arial" w:cs="Arial"/>
                <w:sz w:val="18"/>
                <w:szCs w:val="18"/>
                <w:lang w:val="id-ID"/>
              </w:rPr>
            </w:pPr>
            <w:r w:rsidRPr="00A36A05">
              <w:rPr>
                <w:rFonts w:ascii="Arial" w:hAnsi="Arial" w:cs="Arial"/>
                <w:sz w:val="18"/>
                <w:szCs w:val="18"/>
                <w:lang w:val="id-ID"/>
              </w:rPr>
              <w:t>Tinggi</w:t>
            </w:r>
          </w:p>
        </w:tc>
        <w:tc>
          <w:tcPr>
            <w:tcW w:w="1417"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20</w:t>
            </w:r>
          </w:p>
        </w:tc>
        <w:tc>
          <w:tcPr>
            <w:tcW w:w="1276"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24</w:t>
            </w:r>
          </w:p>
        </w:tc>
        <w:tc>
          <w:tcPr>
            <w:tcW w:w="1276"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45</w:t>
            </w:r>
          </w:p>
        </w:tc>
        <w:tc>
          <w:tcPr>
            <w:tcW w:w="1417"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53</w:t>
            </w:r>
          </w:p>
        </w:tc>
      </w:tr>
      <w:tr w:rsidR="001D5FF2" w:rsidRPr="00A36A05" w:rsidTr="00A36A05">
        <w:trPr>
          <w:cnfStyle w:val="000000100000"/>
          <w:trHeight w:val="264"/>
          <w:jc w:val="center"/>
        </w:trPr>
        <w:tc>
          <w:tcPr>
            <w:cnfStyle w:val="001000000000"/>
            <w:tcW w:w="511" w:type="dxa"/>
          </w:tcPr>
          <w:p w:rsidR="001D5FF2" w:rsidRPr="00A36A05" w:rsidRDefault="001D5FF2" w:rsidP="001D5FF2">
            <w:pPr>
              <w:jc w:val="both"/>
              <w:rPr>
                <w:rFonts w:ascii="Arial" w:hAnsi="Arial" w:cs="Arial"/>
                <w:sz w:val="18"/>
                <w:szCs w:val="18"/>
                <w:lang w:val="id-ID"/>
              </w:rPr>
            </w:pPr>
          </w:p>
        </w:tc>
        <w:tc>
          <w:tcPr>
            <w:tcW w:w="2149"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Total</w:t>
            </w:r>
          </w:p>
        </w:tc>
        <w:tc>
          <w:tcPr>
            <w:tcW w:w="1417"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85</w:t>
            </w:r>
          </w:p>
        </w:tc>
        <w:tc>
          <w:tcPr>
            <w:tcW w:w="1276"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100</w:t>
            </w:r>
          </w:p>
        </w:tc>
        <w:tc>
          <w:tcPr>
            <w:tcW w:w="1276"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85</w:t>
            </w:r>
          </w:p>
        </w:tc>
        <w:tc>
          <w:tcPr>
            <w:tcW w:w="1417"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100</w:t>
            </w:r>
          </w:p>
        </w:tc>
      </w:tr>
    </w:tbl>
    <w:p w:rsidR="001D5FF2" w:rsidRPr="00A36A05" w:rsidRDefault="001D5FF2" w:rsidP="001D5FF2">
      <w:pPr>
        <w:spacing w:after="0" w:line="240" w:lineRule="auto"/>
        <w:jc w:val="both"/>
        <w:rPr>
          <w:rFonts w:ascii="Arial" w:hAnsi="Arial" w:cs="Arial"/>
          <w:sz w:val="18"/>
          <w:szCs w:val="18"/>
          <w:lang w:val="id-ID"/>
        </w:rPr>
      </w:pPr>
      <w:r w:rsidRPr="00A36A05">
        <w:rPr>
          <w:rFonts w:ascii="Arial" w:hAnsi="Arial" w:cs="Arial"/>
          <w:sz w:val="18"/>
          <w:szCs w:val="18"/>
        </w:rPr>
        <w:t xml:space="preserve">Berdasarkan tabel </w:t>
      </w:r>
      <w:r w:rsidRPr="00A36A05">
        <w:rPr>
          <w:rFonts w:ascii="Arial" w:hAnsi="Arial" w:cs="Arial"/>
          <w:sz w:val="18"/>
          <w:szCs w:val="18"/>
          <w:lang w:val="id-ID"/>
        </w:rPr>
        <w:t xml:space="preserve">2 </w:t>
      </w:r>
      <w:r w:rsidRPr="00A36A05">
        <w:rPr>
          <w:rFonts w:ascii="Arial" w:hAnsi="Arial" w:cs="Arial"/>
          <w:sz w:val="18"/>
          <w:szCs w:val="18"/>
        </w:rPr>
        <w:t>diatas</w:t>
      </w:r>
      <w:r w:rsidRPr="00A36A05">
        <w:rPr>
          <w:rFonts w:ascii="Arial" w:hAnsi="Arial" w:cs="Arial"/>
          <w:sz w:val="18"/>
          <w:szCs w:val="18"/>
          <w:lang w:val="id-ID"/>
        </w:rPr>
        <w:t xml:space="preserve"> tingkat pendidikan masyarakat dibagi tiga kategori yaitu rendah (tidak sekolah/tidak tamat SD  dan tamat SD), sedang (tamat SMP dan tamat SMA), dan tinggi (Perguruan Tinggi/Akademi). P</w:t>
      </w:r>
      <w:r w:rsidRPr="00A36A05">
        <w:rPr>
          <w:rFonts w:ascii="Arial" w:hAnsi="Arial" w:cs="Arial"/>
          <w:sz w:val="18"/>
          <w:szCs w:val="18"/>
        </w:rPr>
        <w:t>ada pen</w:t>
      </w:r>
      <w:r w:rsidRPr="00A36A05">
        <w:rPr>
          <w:rFonts w:ascii="Arial" w:hAnsi="Arial" w:cs="Arial"/>
          <w:sz w:val="18"/>
          <w:szCs w:val="18"/>
          <w:lang w:val="id-ID"/>
        </w:rPr>
        <w:t>didikan</w:t>
      </w:r>
      <w:r w:rsidRPr="00A36A05">
        <w:rPr>
          <w:rFonts w:ascii="Arial" w:hAnsi="Arial" w:cs="Arial"/>
          <w:sz w:val="18"/>
          <w:szCs w:val="18"/>
        </w:rPr>
        <w:t xml:space="preserve"> tentang </w:t>
      </w:r>
      <w:r w:rsidRPr="00A36A05">
        <w:rPr>
          <w:rFonts w:ascii="Arial" w:hAnsi="Arial" w:cs="Arial"/>
          <w:sz w:val="18"/>
          <w:szCs w:val="18"/>
          <w:lang w:val="id-ID"/>
        </w:rPr>
        <w:t xml:space="preserve">kebersihan gigi dan mulut pada masyarakat pedesaan di Teubang Phui Baro Aceh Besar dengan kategori yang paling banyak adalah sedang sebesar 50 orang (59%) dan diikuti kategori tinggi yang berjumlah 20 orang (24%). Sedangkan pada masyarakat perkotaan di Lampaloh dengan kategori Tinggi paling banyak yaitu 45 orang (53%) dan diikuti kategori Sedang yaitu 39 orang (46%). </w:t>
      </w:r>
    </w:p>
    <w:p w:rsidR="001D5FF2" w:rsidRPr="00A36A05" w:rsidRDefault="001D5FF2" w:rsidP="001D5FF2">
      <w:pPr>
        <w:spacing w:after="0" w:line="240" w:lineRule="auto"/>
        <w:ind w:left="993" w:hanging="993"/>
        <w:jc w:val="center"/>
        <w:rPr>
          <w:rFonts w:ascii="Arial" w:hAnsi="Arial" w:cs="Arial"/>
          <w:b/>
          <w:sz w:val="18"/>
          <w:szCs w:val="18"/>
          <w:lang w:val="id-ID"/>
        </w:rPr>
      </w:pPr>
      <w:r w:rsidRPr="00A36A05">
        <w:rPr>
          <w:rFonts w:ascii="Arial" w:hAnsi="Arial" w:cs="Arial"/>
          <w:sz w:val="18"/>
          <w:szCs w:val="18"/>
          <w:lang w:val="id-ID"/>
        </w:rPr>
        <w:lastRenderedPageBreak/>
        <w:t>.</w:t>
      </w:r>
      <w:r w:rsidRPr="00A36A05">
        <w:rPr>
          <w:rFonts w:ascii="Arial" w:hAnsi="Arial" w:cs="Arial"/>
          <w:sz w:val="18"/>
          <w:szCs w:val="18"/>
        </w:rPr>
        <w:t xml:space="preserve"> </w:t>
      </w:r>
      <w:r w:rsidRPr="00A36A05">
        <w:rPr>
          <w:rFonts w:ascii="Arial" w:hAnsi="Arial" w:cs="Arial"/>
          <w:sz w:val="18"/>
          <w:szCs w:val="18"/>
          <w:lang w:val="id-ID"/>
        </w:rPr>
        <w:t xml:space="preserve"> </w:t>
      </w:r>
      <w:r w:rsidRPr="00A36A05">
        <w:rPr>
          <w:rFonts w:ascii="Arial" w:hAnsi="Arial" w:cs="Arial"/>
          <w:b/>
          <w:sz w:val="18"/>
          <w:szCs w:val="18"/>
          <w:lang w:val="id-ID"/>
        </w:rPr>
        <w:t xml:space="preserve">Tabel. 3 </w:t>
      </w:r>
    </w:p>
    <w:p w:rsidR="001D5FF2" w:rsidRPr="00A36A05" w:rsidRDefault="001D5FF2" w:rsidP="001D5FF2">
      <w:pPr>
        <w:spacing w:after="0" w:line="240" w:lineRule="auto"/>
        <w:ind w:left="993" w:hanging="993"/>
        <w:jc w:val="center"/>
        <w:rPr>
          <w:rFonts w:ascii="Arial" w:hAnsi="Arial" w:cs="Arial"/>
          <w:b/>
          <w:sz w:val="18"/>
          <w:szCs w:val="18"/>
          <w:lang w:val="id-ID"/>
        </w:rPr>
      </w:pPr>
      <w:r w:rsidRPr="00A36A05">
        <w:rPr>
          <w:rFonts w:ascii="Arial" w:hAnsi="Arial" w:cs="Arial"/>
          <w:b/>
          <w:sz w:val="18"/>
          <w:szCs w:val="18"/>
          <w:lang w:val="id-ID"/>
        </w:rPr>
        <w:t>D</w:t>
      </w:r>
      <w:r w:rsidRPr="00A36A05">
        <w:rPr>
          <w:rFonts w:ascii="Arial" w:hAnsi="Arial" w:cs="Arial"/>
          <w:b/>
          <w:sz w:val="18"/>
          <w:szCs w:val="18"/>
        </w:rPr>
        <w:t xml:space="preserve">istribusi Frekuensi Berdasarkan Jenis </w:t>
      </w:r>
      <w:r w:rsidRPr="00A36A05">
        <w:rPr>
          <w:rFonts w:ascii="Arial" w:hAnsi="Arial" w:cs="Arial"/>
          <w:b/>
          <w:sz w:val="18"/>
          <w:szCs w:val="18"/>
          <w:lang w:val="id-ID"/>
        </w:rPr>
        <w:t xml:space="preserve"> Pekerjaan  Antara Masyarakat Pedesaan di Teubang Phui Baro Aceh Besar dengan Masyarakat</w:t>
      </w:r>
    </w:p>
    <w:p w:rsidR="001D5FF2" w:rsidRPr="00A36A05" w:rsidRDefault="001D5FF2" w:rsidP="001D5FF2">
      <w:pPr>
        <w:spacing w:after="0" w:line="240" w:lineRule="auto"/>
        <w:ind w:left="993"/>
        <w:jc w:val="center"/>
        <w:rPr>
          <w:rFonts w:ascii="Arial" w:hAnsi="Arial" w:cs="Arial"/>
          <w:b/>
          <w:sz w:val="18"/>
          <w:szCs w:val="18"/>
        </w:rPr>
      </w:pPr>
      <w:r w:rsidRPr="00A36A05">
        <w:rPr>
          <w:rFonts w:ascii="Arial" w:hAnsi="Arial" w:cs="Arial"/>
          <w:b/>
          <w:sz w:val="18"/>
          <w:szCs w:val="18"/>
          <w:lang w:val="id-ID"/>
        </w:rPr>
        <w:t>Perkotaan di Lampaloh Banda Aceh Tahun 201</w:t>
      </w:r>
      <w:r w:rsidR="00544DE0" w:rsidRPr="00A36A05">
        <w:rPr>
          <w:rFonts w:ascii="Arial" w:hAnsi="Arial" w:cs="Arial"/>
          <w:b/>
          <w:sz w:val="18"/>
          <w:szCs w:val="18"/>
        </w:rPr>
        <w:t>7</w:t>
      </w:r>
      <w:r w:rsidRPr="00A36A05">
        <w:rPr>
          <w:rFonts w:ascii="Arial" w:hAnsi="Arial" w:cs="Arial"/>
          <w:b/>
          <w:sz w:val="18"/>
          <w:szCs w:val="18"/>
          <w:lang w:val="id-ID"/>
        </w:rPr>
        <w:t>.</w:t>
      </w:r>
    </w:p>
    <w:p w:rsidR="001D5FF2" w:rsidRPr="00A36A05" w:rsidRDefault="001D5FF2" w:rsidP="001D5FF2">
      <w:pPr>
        <w:spacing w:after="0" w:line="240" w:lineRule="auto"/>
        <w:rPr>
          <w:rFonts w:ascii="Arial" w:hAnsi="Arial" w:cs="Arial"/>
          <w:b/>
          <w:sz w:val="18"/>
          <w:szCs w:val="18"/>
          <w:lang w:val="id-ID"/>
        </w:rPr>
      </w:pPr>
    </w:p>
    <w:tbl>
      <w:tblPr>
        <w:tblStyle w:val="LightShading"/>
        <w:tblW w:w="0" w:type="auto"/>
        <w:jc w:val="center"/>
        <w:tblLook w:val="04A0"/>
      </w:tblPr>
      <w:tblGrid>
        <w:gridCol w:w="510"/>
        <w:gridCol w:w="2286"/>
        <w:gridCol w:w="1337"/>
        <w:gridCol w:w="1342"/>
        <w:gridCol w:w="1337"/>
        <w:gridCol w:w="1342"/>
      </w:tblGrid>
      <w:tr w:rsidR="001D5FF2" w:rsidRPr="00A36A05" w:rsidTr="00403668">
        <w:trPr>
          <w:cnfStyle w:val="100000000000"/>
          <w:jc w:val="center"/>
        </w:trPr>
        <w:tc>
          <w:tcPr>
            <w:cnfStyle w:val="001000000000"/>
            <w:tcW w:w="510" w:type="dxa"/>
            <w:vMerge w:val="restart"/>
          </w:tcPr>
          <w:p w:rsidR="001D5FF2" w:rsidRPr="00A36A05" w:rsidRDefault="001D5FF2" w:rsidP="001D5FF2">
            <w:pPr>
              <w:jc w:val="center"/>
              <w:rPr>
                <w:rFonts w:ascii="Arial" w:hAnsi="Arial" w:cs="Arial"/>
                <w:sz w:val="18"/>
                <w:szCs w:val="18"/>
                <w:lang w:val="id-ID"/>
              </w:rPr>
            </w:pPr>
            <w:r w:rsidRPr="00A36A05">
              <w:rPr>
                <w:rFonts w:ascii="Arial" w:hAnsi="Arial" w:cs="Arial"/>
                <w:sz w:val="18"/>
                <w:szCs w:val="18"/>
                <w:lang w:val="id-ID"/>
              </w:rPr>
              <w:t>No</w:t>
            </w:r>
          </w:p>
        </w:tc>
        <w:tc>
          <w:tcPr>
            <w:tcW w:w="2286" w:type="dxa"/>
            <w:vMerge w:val="restart"/>
          </w:tcPr>
          <w:p w:rsidR="001D5FF2" w:rsidRPr="00A36A05" w:rsidRDefault="001D5FF2" w:rsidP="001D5FF2">
            <w:pPr>
              <w:jc w:val="center"/>
              <w:cnfStyle w:val="100000000000"/>
              <w:rPr>
                <w:rFonts w:ascii="Arial" w:hAnsi="Arial" w:cs="Arial"/>
                <w:sz w:val="18"/>
                <w:szCs w:val="18"/>
                <w:lang w:val="id-ID"/>
              </w:rPr>
            </w:pPr>
            <w:r w:rsidRPr="00A36A05">
              <w:rPr>
                <w:rFonts w:ascii="Arial" w:hAnsi="Arial" w:cs="Arial"/>
                <w:sz w:val="18"/>
                <w:szCs w:val="18"/>
                <w:lang w:val="id-ID"/>
              </w:rPr>
              <w:t>Jenis Pekerjaan</w:t>
            </w:r>
          </w:p>
        </w:tc>
        <w:tc>
          <w:tcPr>
            <w:tcW w:w="2679" w:type="dxa"/>
            <w:gridSpan w:val="2"/>
          </w:tcPr>
          <w:p w:rsidR="001D5FF2" w:rsidRPr="00A36A05" w:rsidRDefault="001D5FF2" w:rsidP="001D5FF2">
            <w:pPr>
              <w:jc w:val="center"/>
              <w:cnfStyle w:val="100000000000"/>
              <w:rPr>
                <w:rFonts w:ascii="Arial" w:hAnsi="Arial" w:cs="Arial"/>
                <w:sz w:val="18"/>
                <w:szCs w:val="18"/>
                <w:lang w:val="id-ID"/>
              </w:rPr>
            </w:pPr>
            <w:r w:rsidRPr="00A36A05">
              <w:rPr>
                <w:rFonts w:ascii="Arial" w:hAnsi="Arial" w:cs="Arial"/>
                <w:sz w:val="18"/>
                <w:szCs w:val="18"/>
                <w:lang w:val="id-ID"/>
              </w:rPr>
              <w:t>Masyarakat Desa</w:t>
            </w:r>
          </w:p>
        </w:tc>
        <w:tc>
          <w:tcPr>
            <w:tcW w:w="2679" w:type="dxa"/>
            <w:gridSpan w:val="2"/>
          </w:tcPr>
          <w:p w:rsidR="001D5FF2" w:rsidRPr="00A36A05" w:rsidRDefault="001D5FF2" w:rsidP="001D5FF2">
            <w:pPr>
              <w:jc w:val="center"/>
              <w:cnfStyle w:val="100000000000"/>
              <w:rPr>
                <w:rFonts w:ascii="Arial" w:hAnsi="Arial" w:cs="Arial"/>
                <w:sz w:val="18"/>
                <w:szCs w:val="18"/>
                <w:lang w:val="id-ID"/>
              </w:rPr>
            </w:pPr>
            <w:r w:rsidRPr="00A36A05">
              <w:rPr>
                <w:rFonts w:ascii="Arial" w:hAnsi="Arial" w:cs="Arial"/>
                <w:sz w:val="18"/>
                <w:szCs w:val="18"/>
                <w:lang w:val="id-ID"/>
              </w:rPr>
              <w:t>Masyarakat Kota</w:t>
            </w:r>
          </w:p>
        </w:tc>
      </w:tr>
      <w:tr w:rsidR="001D5FF2" w:rsidRPr="00A36A05" w:rsidTr="00403668">
        <w:trPr>
          <w:cnfStyle w:val="000000100000"/>
          <w:jc w:val="center"/>
        </w:trPr>
        <w:tc>
          <w:tcPr>
            <w:cnfStyle w:val="001000000000"/>
            <w:tcW w:w="510" w:type="dxa"/>
            <w:vMerge/>
          </w:tcPr>
          <w:p w:rsidR="001D5FF2" w:rsidRPr="00A36A05" w:rsidRDefault="001D5FF2" w:rsidP="001D5FF2">
            <w:pPr>
              <w:jc w:val="center"/>
              <w:rPr>
                <w:rFonts w:ascii="Arial" w:hAnsi="Arial" w:cs="Arial"/>
                <w:sz w:val="18"/>
                <w:szCs w:val="18"/>
                <w:lang w:val="id-ID"/>
              </w:rPr>
            </w:pPr>
          </w:p>
        </w:tc>
        <w:tc>
          <w:tcPr>
            <w:tcW w:w="2286" w:type="dxa"/>
            <w:vMerge/>
          </w:tcPr>
          <w:p w:rsidR="001D5FF2" w:rsidRPr="00A36A05" w:rsidRDefault="001D5FF2" w:rsidP="001D5FF2">
            <w:pPr>
              <w:jc w:val="center"/>
              <w:cnfStyle w:val="000000100000"/>
              <w:rPr>
                <w:rFonts w:ascii="Arial" w:hAnsi="Arial" w:cs="Arial"/>
                <w:sz w:val="18"/>
                <w:szCs w:val="18"/>
                <w:lang w:val="id-ID"/>
              </w:rPr>
            </w:pPr>
          </w:p>
        </w:tc>
        <w:tc>
          <w:tcPr>
            <w:tcW w:w="1337"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F</w:t>
            </w:r>
          </w:p>
        </w:tc>
        <w:tc>
          <w:tcPr>
            <w:tcW w:w="1342"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w:t>
            </w:r>
          </w:p>
        </w:tc>
        <w:tc>
          <w:tcPr>
            <w:tcW w:w="1337"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F</w:t>
            </w:r>
          </w:p>
        </w:tc>
        <w:tc>
          <w:tcPr>
            <w:tcW w:w="1342"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w:t>
            </w:r>
          </w:p>
        </w:tc>
      </w:tr>
      <w:tr w:rsidR="001D5FF2" w:rsidRPr="00A36A05" w:rsidTr="00403668">
        <w:trPr>
          <w:jc w:val="center"/>
        </w:trPr>
        <w:tc>
          <w:tcPr>
            <w:cnfStyle w:val="001000000000"/>
            <w:tcW w:w="510" w:type="dxa"/>
          </w:tcPr>
          <w:p w:rsidR="001D5FF2" w:rsidRPr="00A36A05" w:rsidRDefault="001D5FF2" w:rsidP="001D5FF2">
            <w:pPr>
              <w:jc w:val="center"/>
              <w:rPr>
                <w:rFonts w:ascii="Arial" w:hAnsi="Arial" w:cs="Arial"/>
                <w:b w:val="0"/>
                <w:sz w:val="18"/>
                <w:szCs w:val="18"/>
                <w:lang w:val="id-ID"/>
              </w:rPr>
            </w:pPr>
            <w:r w:rsidRPr="00A36A05">
              <w:rPr>
                <w:rFonts w:ascii="Arial" w:hAnsi="Arial" w:cs="Arial"/>
                <w:b w:val="0"/>
                <w:sz w:val="18"/>
                <w:szCs w:val="18"/>
                <w:lang w:val="id-ID"/>
              </w:rPr>
              <w:t>1</w:t>
            </w:r>
          </w:p>
        </w:tc>
        <w:tc>
          <w:tcPr>
            <w:tcW w:w="2286"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PNS</w:t>
            </w:r>
          </w:p>
        </w:tc>
        <w:tc>
          <w:tcPr>
            <w:tcW w:w="1337"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8</w:t>
            </w:r>
          </w:p>
        </w:tc>
        <w:tc>
          <w:tcPr>
            <w:tcW w:w="1342"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9,4</w:t>
            </w:r>
          </w:p>
        </w:tc>
        <w:tc>
          <w:tcPr>
            <w:tcW w:w="1337"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18</w:t>
            </w:r>
          </w:p>
        </w:tc>
        <w:tc>
          <w:tcPr>
            <w:tcW w:w="1342"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21</w:t>
            </w:r>
          </w:p>
        </w:tc>
      </w:tr>
      <w:tr w:rsidR="001D5FF2" w:rsidRPr="00A36A05" w:rsidTr="00403668">
        <w:trPr>
          <w:cnfStyle w:val="000000100000"/>
          <w:jc w:val="center"/>
        </w:trPr>
        <w:tc>
          <w:tcPr>
            <w:cnfStyle w:val="001000000000"/>
            <w:tcW w:w="510" w:type="dxa"/>
          </w:tcPr>
          <w:p w:rsidR="001D5FF2" w:rsidRPr="00A36A05" w:rsidRDefault="001D5FF2" w:rsidP="001D5FF2">
            <w:pPr>
              <w:jc w:val="center"/>
              <w:rPr>
                <w:rFonts w:ascii="Arial" w:hAnsi="Arial" w:cs="Arial"/>
                <w:b w:val="0"/>
                <w:sz w:val="18"/>
                <w:szCs w:val="18"/>
                <w:lang w:val="id-ID"/>
              </w:rPr>
            </w:pPr>
            <w:r w:rsidRPr="00A36A05">
              <w:rPr>
                <w:rFonts w:ascii="Arial" w:hAnsi="Arial" w:cs="Arial"/>
                <w:b w:val="0"/>
                <w:sz w:val="18"/>
                <w:szCs w:val="18"/>
                <w:lang w:val="id-ID"/>
              </w:rPr>
              <w:t>2</w:t>
            </w:r>
          </w:p>
        </w:tc>
        <w:tc>
          <w:tcPr>
            <w:tcW w:w="2286"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Swasta</w:t>
            </w:r>
          </w:p>
        </w:tc>
        <w:tc>
          <w:tcPr>
            <w:tcW w:w="1337"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26</w:t>
            </w:r>
          </w:p>
        </w:tc>
        <w:tc>
          <w:tcPr>
            <w:tcW w:w="1342"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30,6</w:t>
            </w:r>
          </w:p>
        </w:tc>
        <w:tc>
          <w:tcPr>
            <w:tcW w:w="1337"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29</w:t>
            </w:r>
          </w:p>
        </w:tc>
        <w:tc>
          <w:tcPr>
            <w:tcW w:w="1342"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34</w:t>
            </w:r>
          </w:p>
        </w:tc>
      </w:tr>
      <w:tr w:rsidR="001D5FF2" w:rsidRPr="00A36A05" w:rsidTr="00403668">
        <w:trPr>
          <w:jc w:val="center"/>
        </w:trPr>
        <w:tc>
          <w:tcPr>
            <w:cnfStyle w:val="001000000000"/>
            <w:tcW w:w="510" w:type="dxa"/>
          </w:tcPr>
          <w:p w:rsidR="001D5FF2" w:rsidRPr="00A36A05" w:rsidRDefault="001D5FF2" w:rsidP="001D5FF2">
            <w:pPr>
              <w:jc w:val="center"/>
              <w:rPr>
                <w:rFonts w:ascii="Arial" w:hAnsi="Arial" w:cs="Arial"/>
                <w:b w:val="0"/>
                <w:sz w:val="18"/>
                <w:szCs w:val="18"/>
                <w:lang w:val="id-ID"/>
              </w:rPr>
            </w:pPr>
            <w:r w:rsidRPr="00A36A05">
              <w:rPr>
                <w:rFonts w:ascii="Arial" w:hAnsi="Arial" w:cs="Arial"/>
                <w:b w:val="0"/>
                <w:sz w:val="18"/>
                <w:szCs w:val="18"/>
                <w:lang w:val="id-ID"/>
              </w:rPr>
              <w:t>3</w:t>
            </w:r>
          </w:p>
        </w:tc>
        <w:tc>
          <w:tcPr>
            <w:tcW w:w="2286"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Petani</w:t>
            </w:r>
          </w:p>
        </w:tc>
        <w:tc>
          <w:tcPr>
            <w:tcW w:w="1337"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21</w:t>
            </w:r>
          </w:p>
        </w:tc>
        <w:tc>
          <w:tcPr>
            <w:tcW w:w="1342"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25</w:t>
            </w:r>
          </w:p>
        </w:tc>
        <w:tc>
          <w:tcPr>
            <w:tcW w:w="1337"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w:t>
            </w:r>
          </w:p>
        </w:tc>
        <w:tc>
          <w:tcPr>
            <w:tcW w:w="1342"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w:t>
            </w:r>
          </w:p>
        </w:tc>
      </w:tr>
      <w:tr w:rsidR="001D5FF2" w:rsidRPr="00A36A05" w:rsidTr="00403668">
        <w:trPr>
          <w:cnfStyle w:val="000000100000"/>
          <w:jc w:val="center"/>
        </w:trPr>
        <w:tc>
          <w:tcPr>
            <w:cnfStyle w:val="001000000000"/>
            <w:tcW w:w="510" w:type="dxa"/>
          </w:tcPr>
          <w:p w:rsidR="001D5FF2" w:rsidRPr="00A36A05" w:rsidRDefault="001D5FF2" w:rsidP="001D5FF2">
            <w:pPr>
              <w:jc w:val="center"/>
              <w:rPr>
                <w:rFonts w:ascii="Arial" w:hAnsi="Arial" w:cs="Arial"/>
                <w:b w:val="0"/>
                <w:sz w:val="18"/>
                <w:szCs w:val="18"/>
                <w:lang w:val="id-ID"/>
              </w:rPr>
            </w:pPr>
            <w:r w:rsidRPr="00A36A05">
              <w:rPr>
                <w:rFonts w:ascii="Arial" w:hAnsi="Arial" w:cs="Arial"/>
                <w:b w:val="0"/>
                <w:sz w:val="18"/>
                <w:szCs w:val="18"/>
                <w:lang w:val="id-ID"/>
              </w:rPr>
              <w:t>4</w:t>
            </w:r>
          </w:p>
        </w:tc>
        <w:tc>
          <w:tcPr>
            <w:tcW w:w="2286"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IRT</w:t>
            </w:r>
          </w:p>
        </w:tc>
        <w:tc>
          <w:tcPr>
            <w:tcW w:w="1337"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13</w:t>
            </w:r>
          </w:p>
        </w:tc>
        <w:tc>
          <w:tcPr>
            <w:tcW w:w="1342"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15</w:t>
            </w:r>
          </w:p>
        </w:tc>
        <w:tc>
          <w:tcPr>
            <w:tcW w:w="1337"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20</w:t>
            </w:r>
          </w:p>
        </w:tc>
        <w:tc>
          <w:tcPr>
            <w:tcW w:w="1342"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24</w:t>
            </w:r>
          </w:p>
        </w:tc>
      </w:tr>
      <w:tr w:rsidR="001D5FF2" w:rsidRPr="00A36A05" w:rsidTr="00403668">
        <w:trPr>
          <w:jc w:val="center"/>
        </w:trPr>
        <w:tc>
          <w:tcPr>
            <w:cnfStyle w:val="001000000000"/>
            <w:tcW w:w="510" w:type="dxa"/>
          </w:tcPr>
          <w:p w:rsidR="001D5FF2" w:rsidRPr="00A36A05" w:rsidRDefault="001D5FF2" w:rsidP="001D5FF2">
            <w:pPr>
              <w:jc w:val="center"/>
              <w:rPr>
                <w:rFonts w:ascii="Arial" w:hAnsi="Arial" w:cs="Arial"/>
                <w:b w:val="0"/>
                <w:sz w:val="18"/>
                <w:szCs w:val="18"/>
                <w:lang w:val="id-ID"/>
              </w:rPr>
            </w:pPr>
            <w:r w:rsidRPr="00A36A05">
              <w:rPr>
                <w:rFonts w:ascii="Arial" w:hAnsi="Arial" w:cs="Arial"/>
                <w:b w:val="0"/>
                <w:sz w:val="18"/>
                <w:szCs w:val="18"/>
                <w:lang w:val="id-ID"/>
              </w:rPr>
              <w:t>5</w:t>
            </w:r>
          </w:p>
        </w:tc>
        <w:tc>
          <w:tcPr>
            <w:tcW w:w="2286"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Lain – lain</w:t>
            </w:r>
          </w:p>
        </w:tc>
        <w:tc>
          <w:tcPr>
            <w:tcW w:w="1337"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17</w:t>
            </w:r>
          </w:p>
        </w:tc>
        <w:tc>
          <w:tcPr>
            <w:tcW w:w="1342"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20</w:t>
            </w:r>
          </w:p>
        </w:tc>
        <w:tc>
          <w:tcPr>
            <w:tcW w:w="1337"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18</w:t>
            </w:r>
          </w:p>
        </w:tc>
        <w:tc>
          <w:tcPr>
            <w:tcW w:w="1342"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21</w:t>
            </w:r>
          </w:p>
        </w:tc>
      </w:tr>
      <w:tr w:rsidR="001D5FF2" w:rsidRPr="00A36A05" w:rsidTr="00877E58">
        <w:trPr>
          <w:cnfStyle w:val="000000100000"/>
          <w:trHeight w:val="309"/>
          <w:jc w:val="center"/>
        </w:trPr>
        <w:tc>
          <w:tcPr>
            <w:cnfStyle w:val="001000000000"/>
            <w:tcW w:w="510" w:type="dxa"/>
          </w:tcPr>
          <w:p w:rsidR="001D5FF2" w:rsidRPr="00A36A05" w:rsidRDefault="001D5FF2" w:rsidP="001D5FF2">
            <w:pPr>
              <w:jc w:val="center"/>
              <w:rPr>
                <w:rFonts w:ascii="Arial" w:hAnsi="Arial" w:cs="Arial"/>
                <w:sz w:val="18"/>
                <w:szCs w:val="18"/>
                <w:lang w:val="id-ID"/>
              </w:rPr>
            </w:pPr>
          </w:p>
        </w:tc>
        <w:tc>
          <w:tcPr>
            <w:tcW w:w="2286"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Total</w:t>
            </w:r>
          </w:p>
        </w:tc>
        <w:tc>
          <w:tcPr>
            <w:tcW w:w="1337"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85</w:t>
            </w:r>
          </w:p>
        </w:tc>
        <w:tc>
          <w:tcPr>
            <w:tcW w:w="1342"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100</w:t>
            </w:r>
          </w:p>
        </w:tc>
        <w:tc>
          <w:tcPr>
            <w:tcW w:w="1337"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85</w:t>
            </w:r>
          </w:p>
        </w:tc>
        <w:tc>
          <w:tcPr>
            <w:tcW w:w="1342"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100</w:t>
            </w:r>
          </w:p>
        </w:tc>
      </w:tr>
    </w:tbl>
    <w:p w:rsidR="001D5FF2" w:rsidRPr="00A36A05" w:rsidRDefault="001D5FF2" w:rsidP="001D5FF2">
      <w:pPr>
        <w:spacing w:line="240" w:lineRule="auto"/>
        <w:jc w:val="both"/>
        <w:rPr>
          <w:rFonts w:ascii="Arial" w:hAnsi="Arial" w:cs="Arial"/>
          <w:i/>
          <w:sz w:val="18"/>
          <w:szCs w:val="18"/>
          <w:lang w:val="id-ID"/>
        </w:rPr>
      </w:pPr>
      <w:r w:rsidRPr="00A36A05">
        <w:rPr>
          <w:rFonts w:ascii="Arial" w:hAnsi="Arial" w:cs="Arial"/>
          <w:sz w:val="18"/>
          <w:szCs w:val="18"/>
        </w:rPr>
        <w:t xml:space="preserve">Berdasarkan tabel </w:t>
      </w:r>
      <w:r w:rsidRPr="00A36A05">
        <w:rPr>
          <w:rFonts w:ascii="Arial" w:hAnsi="Arial" w:cs="Arial"/>
          <w:sz w:val="18"/>
          <w:szCs w:val="18"/>
          <w:lang w:val="id-ID"/>
        </w:rPr>
        <w:t xml:space="preserve">3 </w:t>
      </w:r>
      <w:r w:rsidRPr="00A36A05">
        <w:rPr>
          <w:rFonts w:ascii="Arial" w:hAnsi="Arial" w:cs="Arial"/>
          <w:sz w:val="18"/>
          <w:szCs w:val="18"/>
        </w:rPr>
        <w:t>diatas</w:t>
      </w:r>
      <w:r w:rsidRPr="00A36A05">
        <w:rPr>
          <w:rFonts w:ascii="Arial" w:hAnsi="Arial" w:cs="Arial"/>
          <w:sz w:val="18"/>
          <w:szCs w:val="18"/>
          <w:lang w:val="id-ID"/>
        </w:rPr>
        <w:t xml:space="preserve"> jenis pekerjaan</w:t>
      </w:r>
      <w:r w:rsidRPr="00A36A05">
        <w:rPr>
          <w:rFonts w:ascii="Arial" w:hAnsi="Arial" w:cs="Arial"/>
          <w:sz w:val="18"/>
          <w:szCs w:val="18"/>
        </w:rPr>
        <w:t xml:space="preserve"> </w:t>
      </w:r>
      <w:r w:rsidRPr="00A36A05">
        <w:rPr>
          <w:rFonts w:ascii="Arial" w:hAnsi="Arial" w:cs="Arial"/>
          <w:sz w:val="18"/>
          <w:szCs w:val="18"/>
          <w:lang w:val="id-ID"/>
        </w:rPr>
        <w:t>yang paling banyak pada masyarakat Desa Teubang Phui Baro Aceh Besar dengan jenis pekerjaan Swasta sebanyak 26 orang (30,6%) dan Petani 21 orang (25%) sedangkan pada masyarakat Lampaloh Banda Aceh yang paling banyak adalah jenis pekerjaan Swasta sebesar 29 orang (34%) dan IRT sebesar 20 orang (24%).</w:t>
      </w:r>
    </w:p>
    <w:p w:rsidR="001D5FF2" w:rsidRPr="00A36A05" w:rsidRDefault="001D5FF2" w:rsidP="001D5FF2">
      <w:pPr>
        <w:spacing w:after="0" w:line="240" w:lineRule="auto"/>
        <w:jc w:val="center"/>
        <w:rPr>
          <w:rFonts w:ascii="Arial" w:hAnsi="Arial" w:cs="Arial"/>
          <w:b/>
          <w:sz w:val="18"/>
          <w:szCs w:val="18"/>
          <w:lang w:val="id-ID"/>
        </w:rPr>
      </w:pPr>
      <w:r w:rsidRPr="00A36A05">
        <w:rPr>
          <w:rFonts w:ascii="Arial" w:hAnsi="Arial" w:cs="Arial"/>
          <w:b/>
          <w:sz w:val="18"/>
          <w:szCs w:val="18"/>
        </w:rPr>
        <w:t xml:space="preserve">Tabel. </w:t>
      </w:r>
      <w:r w:rsidRPr="00A36A05">
        <w:rPr>
          <w:rFonts w:ascii="Arial" w:hAnsi="Arial" w:cs="Arial"/>
          <w:b/>
          <w:sz w:val="18"/>
          <w:szCs w:val="18"/>
          <w:lang w:val="id-ID"/>
        </w:rPr>
        <w:t>4</w:t>
      </w:r>
    </w:p>
    <w:p w:rsidR="001D5FF2" w:rsidRPr="00A36A05" w:rsidRDefault="001D5FF2" w:rsidP="001D5FF2">
      <w:pPr>
        <w:spacing w:after="0" w:line="240" w:lineRule="auto"/>
        <w:jc w:val="center"/>
        <w:rPr>
          <w:rFonts w:ascii="Arial" w:hAnsi="Arial" w:cs="Arial"/>
          <w:b/>
          <w:sz w:val="18"/>
          <w:szCs w:val="18"/>
        </w:rPr>
      </w:pPr>
      <w:r w:rsidRPr="00A36A05">
        <w:rPr>
          <w:rFonts w:ascii="Arial" w:hAnsi="Arial" w:cs="Arial"/>
          <w:b/>
          <w:sz w:val="18"/>
          <w:szCs w:val="18"/>
        </w:rPr>
        <w:t xml:space="preserve">Distribusi </w:t>
      </w:r>
      <w:r w:rsidRPr="00A36A05">
        <w:rPr>
          <w:rFonts w:ascii="Arial" w:hAnsi="Arial" w:cs="Arial"/>
          <w:b/>
          <w:sz w:val="18"/>
          <w:szCs w:val="18"/>
          <w:lang w:val="id-ID"/>
        </w:rPr>
        <w:t xml:space="preserve">Pengetahuan Kebersihan Gigi dan Mulut Pada Masyarakat Pedesaan di Teubang Phui Baro Aceh Besar </w:t>
      </w:r>
    </w:p>
    <w:p w:rsidR="00403668" w:rsidRPr="00A36A05" w:rsidRDefault="00403668" w:rsidP="001D5FF2">
      <w:pPr>
        <w:spacing w:after="0" w:line="240" w:lineRule="auto"/>
        <w:jc w:val="center"/>
        <w:rPr>
          <w:rFonts w:ascii="Arial" w:hAnsi="Arial" w:cs="Arial"/>
          <w:b/>
          <w:sz w:val="18"/>
          <w:szCs w:val="18"/>
        </w:rPr>
      </w:pPr>
    </w:p>
    <w:tbl>
      <w:tblPr>
        <w:tblStyle w:val="LightShading"/>
        <w:tblW w:w="0" w:type="auto"/>
        <w:jc w:val="center"/>
        <w:tblLook w:val="04A0"/>
      </w:tblPr>
      <w:tblGrid>
        <w:gridCol w:w="567"/>
        <w:gridCol w:w="1730"/>
        <w:gridCol w:w="1672"/>
        <w:gridCol w:w="1842"/>
      </w:tblGrid>
      <w:tr w:rsidR="001D5FF2" w:rsidRPr="00A36A05" w:rsidTr="00A36A05">
        <w:trPr>
          <w:cnfStyle w:val="100000000000"/>
          <w:trHeight w:val="415"/>
          <w:jc w:val="center"/>
        </w:trPr>
        <w:tc>
          <w:tcPr>
            <w:cnfStyle w:val="001000000000"/>
            <w:tcW w:w="567" w:type="dxa"/>
            <w:vMerge w:val="restart"/>
          </w:tcPr>
          <w:p w:rsidR="001D5FF2" w:rsidRPr="00A36A05" w:rsidRDefault="001D5FF2" w:rsidP="00403668">
            <w:pPr>
              <w:jc w:val="both"/>
              <w:rPr>
                <w:rFonts w:ascii="Arial" w:hAnsi="Arial" w:cs="Arial"/>
                <w:b w:val="0"/>
                <w:sz w:val="18"/>
                <w:szCs w:val="18"/>
                <w:lang w:val="id-ID"/>
              </w:rPr>
            </w:pPr>
          </w:p>
          <w:p w:rsidR="001D5FF2" w:rsidRPr="00A36A05" w:rsidRDefault="001D5FF2" w:rsidP="00403668">
            <w:pPr>
              <w:jc w:val="both"/>
              <w:rPr>
                <w:rFonts w:ascii="Arial" w:hAnsi="Arial" w:cs="Arial"/>
                <w:b w:val="0"/>
                <w:sz w:val="18"/>
                <w:szCs w:val="18"/>
                <w:lang w:val="id-ID"/>
              </w:rPr>
            </w:pPr>
            <w:r w:rsidRPr="00A36A05">
              <w:rPr>
                <w:rFonts w:ascii="Arial" w:hAnsi="Arial" w:cs="Arial"/>
                <w:b w:val="0"/>
                <w:sz w:val="18"/>
                <w:szCs w:val="18"/>
                <w:lang w:val="id-ID"/>
              </w:rPr>
              <w:t>No</w:t>
            </w:r>
          </w:p>
        </w:tc>
        <w:tc>
          <w:tcPr>
            <w:tcW w:w="1730" w:type="dxa"/>
            <w:vMerge w:val="restart"/>
          </w:tcPr>
          <w:p w:rsidR="001D5FF2" w:rsidRPr="00A36A05" w:rsidRDefault="001D5FF2" w:rsidP="00403668">
            <w:pPr>
              <w:jc w:val="center"/>
              <w:cnfStyle w:val="100000000000"/>
              <w:rPr>
                <w:rFonts w:ascii="Arial" w:hAnsi="Arial" w:cs="Arial"/>
                <w:b w:val="0"/>
                <w:sz w:val="18"/>
                <w:szCs w:val="18"/>
                <w:lang w:val="id-ID"/>
              </w:rPr>
            </w:pPr>
          </w:p>
          <w:p w:rsidR="001D5FF2" w:rsidRPr="00A36A05" w:rsidRDefault="001D5FF2" w:rsidP="00403668">
            <w:pPr>
              <w:jc w:val="center"/>
              <w:cnfStyle w:val="100000000000"/>
              <w:rPr>
                <w:rFonts w:ascii="Arial" w:hAnsi="Arial" w:cs="Arial"/>
                <w:b w:val="0"/>
                <w:sz w:val="18"/>
                <w:szCs w:val="18"/>
                <w:lang w:val="id-ID"/>
              </w:rPr>
            </w:pPr>
            <w:r w:rsidRPr="00A36A05">
              <w:rPr>
                <w:rFonts w:ascii="Arial" w:hAnsi="Arial" w:cs="Arial"/>
                <w:b w:val="0"/>
                <w:sz w:val="18"/>
                <w:szCs w:val="18"/>
                <w:lang w:val="id-ID"/>
              </w:rPr>
              <w:t>Kriteria</w:t>
            </w:r>
          </w:p>
        </w:tc>
        <w:tc>
          <w:tcPr>
            <w:tcW w:w="3514" w:type="dxa"/>
            <w:gridSpan w:val="2"/>
          </w:tcPr>
          <w:p w:rsidR="001D5FF2" w:rsidRPr="00A36A05" w:rsidRDefault="001D5FF2" w:rsidP="00403668">
            <w:pPr>
              <w:jc w:val="center"/>
              <w:cnfStyle w:val="100000000000"/>
              <w:rPr>
                <w:rFonts w:ascii="Arial" w:hAnsi="Arial" w:cs="Arial"/>
                <w:b w:val="0"/>
                <w:sz w:val="18"/>
                <w:szCs w:val="18"/>
                <w:lang w:val="id-ID"/>
              </w:rPr>
            </w:pPr>
            <w:r w:rsidRPr="00A36A05">
              <w:rPr>
                <w:rFonts w:ascii="Arial" w:hAnsi="Arial" w:cs="Arial"/>
                <w:b w:val="0"/>
                <w:sz w:val="18"/>
                <w:szCs w:val="18"/>
                <w:lang w:val="id-ID"/>
              </w:rPr>
              <w:t>Pengetahuan Masyarakat Desa</w:t>
            </w:r>
          </w:p>
        </w:tc>
      </w:tr>
      <w:tr w:rsidR="001D5FF2" w:rsidRPr="00A36A05" w:rsidTr="00A36A05">
        <w:trPr>
          <w:cnfStyle w:val="000000100000"/>
          <w:trHeight w:val="395"/>
          <w:jc w:val="center"/>
        </w:trPr>
        <w:tc>
          <w:tcPr>
            <w:cnfStyle w:val="001000000000"/>
            <w:tcW w:w="567" w:type="dxa"/>
            <w:vMerge/>
          </w:tcPr>
          <w:p w:rsidR="001D5FF2" w:rsidRPr="00A36A05" w:rsidRDefault="001D5FF2" w:rsidP="00403668">
            <w:pPr>
              <w:jc w:val="both"/>
              <w:rPr>
                <w:rFonts w:ascii="Arial" w:hAnsi="Arial" w:cs="Arial"/>
                <w:b w:val="0"/>
                <w:sz w:val="18"/>
                <w:szCs w:val="18"/>
                <w:lang w:val="id-ID"/>
              </w:rPr>
            </w:pPr>
          </w:p>
        </w:tc>
        <w:tc>
          <w:tcPr>
            <w:tcW w:w="1730" w:type="dxa"/>
            <w:vMerge/>
          </w:tcPr>
          <w:p w:rsidR="001D5FF2" w:rsidRPr="00A36A05" w:rsidRDefault="001D5FF2" w:rsidP="00403668">
            <w:pPr>
              <w:jc w:val="center"/>
              <w:cnfStyle w:val="000000100000"/>
              <w:rPr>
                <w:rFonts w:ascii="Arial" w:hAnsi="Arial" w:cs="Arial"/>
                <w:sz w:val="18"/>
                <w:szCs w:val="18"/>
                <w:lang w:val="id-ID"/>
              </w:rPr>
            </w:pPr>
          </w:p>
        </w:tc>
        <w:tc>
          <w:tcPr>
            <w:tcW w:w="1672" w:type="dxa"/>
          </w:tcPr>
          <w:p w:rsidR="001D5FF2" w:rsidRPr="00A36A05" w:rsidRDefault="001D5FF2" w:rsidP="00403668">
            <w:pPr>
              <w:jc w:val="center"/>
              <w:cnfStyle w:val="000000100000"/>
              <w:rPr>
                <w:rFonts w:ascii="Arial" w:hAnsi="Arial" w:cs="Arial"/>
                <w:sz w:val="18"/>
                <w:szCs w:val="18"/>
                <w:lang w:val="id-ID"/>
              </w:rPr>
            </w:pPr>
          </w:p>
          <w:p w:rsidR="001D5FF2" w:rsidRPr="00A36A05" w:rsidRDefault="001D5FF2" w:rsidP="00403668">
            <w:pPr>
              <w:jc w:val="center"/>
              <w:cnfStyle w:val="000000100000"/>
              <w:rPr>
                <w:rFonts w:ascii="Arial" w:hAnsi="Arial" w:cs="Arial"/>
                <w:sz w:val="18"/>
                <w:szCs w:val="18"/>
                <w:lang w:val="id-ID"/>
              </w:rPr>
            </w:pPr>
            <w:r w:rsidRPr="00A36A05">
              <w:rPr>
                <w:rFonts w:ascii="Arial" w:hAnsi="Arial" w:cs="Arial"/>
                <w:sz w:val="18"/>
                <w:szCs w:val="18"/>
                <w:lang w:val="id-ID"/>
              </w:rPr>
              <w:t>F</w:t>
            </w:r>
          </w:p>
        </w:tc>
        <w:tc>
          <w:tcPr>
            <w:tcW w:w="1842" w:type="dxa"/>
          </w:tcPr>
          <w:p w:rsidR="001D5FF2" w:rsidRPr="00A36A05" w:rsidRDefault="001D5FF2" w:rsidP="00403668">
            <w:pPr>
              <w:jc w:val="center"/>
              <w:cnfStyle w:val="000000100000"/>
              <w:rPr>
                <w:rFonts w:ascii="Arial" w:hAnsi="Arial" w:cs="Arial"/>
                <w:sz w:val="18"/>
                <w:szCs w:val="18"/>
                <w:lang w:val="id-ID"/>
              </w:rPr>
            </w:pPr>
          </w:p>
          <w:p w:rsidR="001D5FF2" w:rsidRPr="00A36A05" w:rsidRDefault="001D5FF2" w:rsidP="00403668">
            <w:pPr>
              <w:jc w:val="center"/>
              <w:cnfStyle w:val="000000100000"/>
              <w:rPr>
                <w:rFonts w:ascii="Arial" w:hAnsi="Arial" w:cs="Arial"/>
                <w:sz w:val="18"/>
                <w:szCs w:val="18"/>
                <w:lang w:val="id-ID"/>
              </w:rPr>
            </w:pPr>
            <w:r w:rsidRPr="00A36A05">
              <w:rPr>
                <w:rFonts w:ascii="Arial" w:hAnsi="Arial" w:cs="Arial"/>
                <w:sz w:val="18"/>
                <w:szCs w:val="18"/>
                <w:lang w:val="id-ID"/>
              </w:rPr>
              <w:t>(%)</w:t>
            </w:r>
          </w:p>
        </w:tc>
      </w:tr>
      <w:tr w:rsidR="001D5FF2" w:rsidRPr="00A36A05" w:rsidTr="00403668">
        <w:trPr>
          <w:trHeight w:val="233"/>
          <w:jc w:val="center"/>
        </w:trPr>
        <w:tc>
          <w:tcPr>
            <w:cnfStyle w:val="001000000000"/>
            <w:tcW w:w="567" w:type="dxa"/>
          </w:tcPr>
          <w:p w:rsidR="001D5FF2" w:rsidRPr="00A36A05" w:rsidRDefault="001D5FF2" w:rsidP="00403668">
            <w:pPr>
              <w:jc w:val="center"/>
              <w:rPr>
                <w:rFonts w:ascii="Arial" w:hAnsi="Arial" w:cs="Arial"/>
                <w:b w:val="0"/>
                <w:sz w:val="18"/>
                <w:szCs w:val="18"/>
                <w:lang w:val="id-ID"/>
              </w:rPr>
            </w:pPr>
            <w:r w:rsidRPr="00A36A05">
              <w:rPr>
                <w:rFonts w:ascii="Arial" w:hAnsi="Arial" w:cs="Arial"/>
                <w:b w:val="0"/>
                <w:sz w:val="18"/>
                <w:szCs w:val="18"/>
                <w:lang w:val="id-ID"/>
              </w:rPr>
              <w:t>1.</w:t>
            </w:r>
          </w:p>
        </w:tc>
        <w:tc>
          <w:tcPr>
            <w:tcW w:w="1730" w:type="dxa"/>
          </w:tcPr>
          <w:p w:rsidR="001D5FF2" w:rsidRPr="00A36A05" w:rsidRDefault="001D5FF2" w:rsidP="00403668">
            <w:pPr>
              <w:jc w:val="center"/>
              <w:cnfStyle w:val="000000000000"/>
              <w:rPr>
                <w:rFonts w:ascii="Arial" w:hAnsi="Arial" w:cs="Arial"/>
                <w:sz w:val="18"/>
                <w:szCs w:val="18"/>
                <w:lang w:val="id-ID"/>
              </w:rPr>
            </w:pPr>
            <w:r w:rsidRPr="00A36A05">
              <w:rPr>
                <w:rFonts w:ascii="Arial" w:hAnsi="Arial" w:cs="Arial"/>
                <w:sz w:val="18"/>
                <w:szCs w:val="18"/>
                <w:lang w:val="id-ID"/>
              </w:rPr>
              <w:t>Baik</w:t>
            </w:r>
          </w:p>
        </w:tc>
        <w:tc>
          <w:tcPr>
            <w:tcW w:w="1672" w:type="dxa"/>
          </w:tcPr>
          <w:p w:rsidR="001D5FF2" w:rsidRPr="00A36A05" w:rsidRDefault="001D5FF2" w:rsidP="00403668">
            <w:pPr>
              <w:jc w:val="center"/>
              <w:cnfStyle w:val="000000000000"/>
              <w:rPr>
                <w:rFonts w:ascii="Arial" w:hAnsi="Arial" w:cs="Arial"/>
                <w:sz w:val="18"/>
                <w:szCs w:val="18"/>
                <w:lang w:val="id-ID"/>
              </w:rPr>
            </w:pPr>
            <w:r w:rsidRPr="00A36A05">
              <w:rPr>
                <w:rFonts w:ascii="Arial" w:hAnsi="Arial" w:cs="Arial"/>
                <w:sz w:val="18"/>
                <w:szCs w:val="18"/>
                <w:lang w:val="id-ID"/>
              </w:rPr>
              <w:t>30</w:t>
            </w:r>
          </w:p>
        </w:tc>
        <w:tc>
          <w:tcPr>
            <w:tcW w:w="1842" w:type="dxa"/>
          </w:tcPr>
          <w:p w:rsidR="001D5FF2" w:rsidRPr="00A36A05" w:rsidRDefault="001D5FF2" w:rsidP="00403668">
            <w:pPr>
              <w:jc w:val="center"/>
              <w:cnfStyle w:val="000000000000"/>
              <w:rPr>
                <w:rFonts w:ascii="Arial" w:hAnsi="Arial" w:cs="Arial"/>
                <w:sz w:val="18"/>
                <w:szCs w:val="18"/>
                <w:lang w:val="id-ID"/>
              </w:rPr>
            </w:pPr>
            <w:r w:rsidRPr="00A36A05">
              <w:rPr>
                <w:rFonts w:ascii="Arial" w:hAnsi="Arial" w:cs="Arial"/>
                <w:sz w:val="18"/>
                <w:szCs w:val="18"/>
                <w:lang w:val="id-ID"/>
              </w:rPr>
              <w:t>35</w:t>
            </w:r>
          </w:p>
        </w:tc>
      </w:tr>
      <w:tr w:rsidR="001D5FF2" w:rsidRPr="00A36A05" w:rsidTr="00403668">
        <w:trPr>
          <w:cnfStyle w:val="000000100000"/>
          <w:jc w:val="center"/>
        </w:trPr>
        <w:tc>
          <w:tcPr>
            <w:cnfStyle w:val="001000000000"/>
            <w:tcW w:w="567" w:type="dxa"/>
          </w:tcPr>
          <w:p w:rsidR="001D5FF2" w:rsidRPr="00A36A05" w:rsidRDefault="001D5FF2" w:rsidP="00403668">
            <w:pPr>
              <w:jc w:val="center"/>
              <w:rPr>
                <w:rFonts w:ascii="Arial" w:hAnsi="Arial" w:cs="Arial"/>
                <w:b w:val="0"/>
                <w:sz w:val="18"/>
                <w:szCs w:val="18"/>
                <w:lang w:val="id-ID"/>
              </w:rPr>
            </w:pPr>
            <w:r w:rsidRPr="00A36A05">
              <w:rPr>
                <w:rFonts w:ascii="Arial" w:hAnsi="Arial" w:cs="Arial"/>
                <w:b w:val="0"/>
                <w:sz w:val="18"/>
                <w:szCs w:val="18"/>
                <w:lang w:val="id-ID"/>
              </w:rPr>
              <w:t>2.</w:t>
            </w:r>
          </w:p>
        </w:tc>
        <w:tc>
          <w:tcPr>
            <w:tcW w:w="1730" w:type="dxa"/>
          </w:tcPr>
          <w:p w:rsidR="001D5FF2" w:rsidRPr="00A36A05" w:rsidRDefault="001D5FF2" w:rsidP="00403668">
            <w:pPr>
              <w:jc w:val="center"/>
              <w:cnfStyle w:val="000000100000"/>
              <w:rPr>
                <w:rFonts w:ascii="Arial" w:hAnsi="Arial" w:cs="Arial"/>
                <w:sz w:val="18"/>
                <w:szCs w:val="18"/>
                <w:lang w:val="id-ID"/>
              </w:rPr>
            </w:pPr>
            <w:r w:rsidRPr="00A36A05">
              <w:rPr>
                <w:rFonts w:ascii="Arial" w:hAnsi="Arial" w:cs="Arial"/>
                <w:sz w:val="18"/>
                <w:szCs w:val="18"/>
                <w:lang w:val="id-ID"/>
              </w:rPr>
              <w:t>Cukup</w:t>
            </w:r>
          </w:p>
        </w:tc>
        <w:tc>
          <w:tcPr>
            <w:tcW w:w="1672" w:type="dxa"/>
          </w:tcPr>
          <w:p w:rsidR="001D5FF2" w:rsidRPr="00A36A05" w:rsidRDefault="001D5FF2" w:rsidP="00403668">
            <w:pPr>
              <w:jc w:val="center"/>
              <w:cnfStyle w:val="000000100000"/>
              <w:rPr>
                <w:rFonts w:ascii="Arial" w:hAnsi="Arial" w:cs="Arial"/>
                <w:sz w:val="18"/>
                <w:szCs w:val="18"/>
                <w:lang w:val="id-ID"/>
              </w:rPr>
            </w:pPr>
            <w:r w:rsidRPr="00A36A05">
              <w:rPr>
                <w:rFonts w:ascii="Arial" w:hAnsi="Arial" w:cs="Arial"/>
                <w:sz w:val="18"/>
                <w:szCs w:val="18"/>
                <w:lang w:val="id-ID"/>
              </w:rPr>
              <w:t>33</w:t>
            </w:r>
          </w:p>
        </w:tc>
        <w:tc>
          <w:tcPr>
            <w:tcW w:w="1842" w:type="dxa"/>
          </w:tcPr>
          <w:p w:rsidR="001D5FF2" w:rsidRPr="00A36A05" w:rsidRDefault="001D5FF2" w:rsidP="00403668">
            <w:pPr>
              <w:jc w:val="center"/>
              <w:cnfStyle w:val="000000100000"/>
              <w:rPr>
                <w:rFonts w:ascii="Arial" w:hAnsi="Arial" w:cs="Arial"/>
                <w:sz w:val="18"/>
                <w:szCs w:val="18"/>
                <w:lang w:val="id-ID"/>
              </w:rPr>
            </w:pPr>
            <w:r w:rsidRPr="00A36A05">
              <w:rPr>
                <w:rFonts w:ascii="Arial" w:hAnsi="Arial" w:cs="Arial"/>
                <w:sz w:val="18"/>
                <w:szCs w:val="18"/>
                <w:lang w:val="id-ID"/>
              </w:rPr>
              <w:t>39</w:t>
            </w:r>
          </w:p>
        </w:tc>
      </w:tr>
      <w:tr w:rsidR="001D5FF2" w:rsidRPr="00A36A05" w:rsidTr="00403668">
        <w:trPr>
          <w:jc w:val="center"/>
        </w:trPr>
        <w:tc>
          <w:tcPr>
            <w:cnfStyle w:val="001000000000"/>
            <w:tcW w:w="567" w:type="dxa"/>
          </w:tcPr>
          <w:p w:rsidR="001D5FF2" w:rsidRPr="00A36A05" w:rsidRDefault="001D5FF2" w:rsidP="00403668">
            <w:pPr>
              <w:jc w:val="center"/>
              <w:rPr>
                <w:rFonts w:ascii="Arial" w:hAnsi="Arial" w:cs="Arial"/>
                <w:b w:val="0"/>
                <w:sz w:val="18"/>
                <w:szCs w:val="18"/>
                <w:lang w:val="id-ID"/>
              </w:rPr>
            </w:pPr>
            <w:r w:rsidRPr="00A36A05">
              <w:rPr>
                <w:rFonts w:ascii="Arial" w:hAnsi="Arial" w:cs="Arial"/>
                <w:b w:val="0"/>
                <w:sz w:val="18"/>
                <w:szCs w:val="18"/>
                <w:lang w:val="id-ID"/>
              </w:rPr>
              <w:t>3.</w:t>
            </w:r>
          </w:p>
        </w:tc>
        <w:tc>
          <w:tcPr>
            <w:tcW w:w="1730" w:type="dxa"/>
          </w:tcPr>
          <w:p w:rsidR="001D5FF2" w:rsidRPr="00A36A05" w:rsidRDefault="001D5FF2" w:rsidP="00403668">
            <w:pPr>
              <w:jc w:val="center"/>
              <w:cnfStyle w:val="000000000000"/>
              <w:rPr>
                <w:rFonts w:ascii="Arial" w:hAnsi="Arial" w:cs="Arial"/>
                <w:sz w:val="18"/>
                <w:szCs w:val="18"/>
                <w:lang w:val="id-ID"/>
              </w:rPr>
            </w:pPr>
            <w:r w:rsidRPr="00A36A05">
              <w:rPr>
                <w:rFonts w:ascii="Arial" w:hAnsi="Arial" w:cs="Arial"/>
                <w:sz w:val="18"/>
                <w:szCs w:val="18"/>
                <w:lang w:val="id-ID"/>
              </w:rPr>
              <w:t>Kurang</w:t>
            </w:r>
          </w:p>
        </w:tc>
        <w:tc>
          <w:tcPr>
            <w:tcW w:w="1672" w:type="dxa"/>
          </w:tcPr>
          <w:p w:rsidR="001D5FF2" w:rsidRPr="00A36A05" w:rsidRDefault="001D5FF2" w:rsidP="00403668">
            <w:pPr>
              <w:jc w:val="center"/>
              <w:cnfStyle w:val="000000000000"/>
              <w:rPr>
                <w:rFonts w:ascii="Arial" w:hAnsi="Arial" w:cs="Arial"/>
                <w:sz w:val="18"/>
                <w:szCs w:val="18"/>
                <w:lang w:val="id-ID"/>
              </w:rPr>
            </w:pPr>
            <w:r w:rsidRPr="00A36A05">
              <w:rPr>
                <w:rFonts w:ascii="Arial" w:hAnsi="Arial" w:cs="Arial"/>
                <w:sz w:val="18"/>
                <w:szCs w:val="18"/>
                <w:lang w:val="id-ID"/>
              </w:rPr>
              <w:t>22</w:t>
            </w:r>
          </w:p>
        </w:tc>
        <w:tc>
          <w:tcPr>
            <w:tcW w:w="1842" w:type="dxa"/>
          </w:tcPr>
          <w:p w:rsidR="001D5FF2" w:rsidRPr="00A36A05" w:rsidRDefault="001D5FF2" w:rsidP="00403668">
            <w:pPr>
              <w:jc w:val="center"/>
              <w:cnfStyle w:val="000000000000"/>
              <w:rPr>
                <w:rFonts w:ascii="Arial" w:hAnsi="Arial" w:cs="Arial"/>
                <w:sz w:val="18"/>
                <w:szCs w:val="18"/>
                <w:lang w:val="id-ID"/>
              </w:rPr>
            </w:pPr>
            <w:r w:rsidRPr="00A36A05">
              <w:rPr>
                <w:rFonts w:ascii="Arial" w:hAnsi="Arial" w:cs="Arial"/>
                <w:sz w:val="18"/>
                <w:szCs w:val="18"/>
                <w:lang w:val="id-ID"/>
              </w:rPr>
              <w:t>26</w:t>
            </w:r>
          </w:p>
        </w:tc>
      </w:tr>
      <w:tr w:rsidR="001D5FF2" w:rsidRPr="00A36A05" w:rsidTr="00403668">
        <w:trPr>
          <w:cnfStyle w:val="000000100000"/>
          <w:jc w:val="center"/>
        </w:trPr>
        <w:tc>
          <w:tcPr>
            <w:cnfStyle w:val="001000000000"/>
            <w:tcW w:w="567" w:type="dxa"/>
          </w:tcPr>
          <w:p w:rsidR="001D5FF2" w:rsidRPr="00A36A05" w:rsidRDefault="001D5FF2" w:rsidP="00403668">
            <w:pPr>
              <w:jc w:val="both"/>
              <w:rPr>
                <w:rFonts w:ascii="Arial" w:hAnsi="Arial" w:cs="Arial"/>
                <w:b w:val="0"/>
                <w:sz w:val="18"/>
                <w:szCs w:val="18"/>
                <w:lang w:val="id-ID"/>
              </w:rPr>
            </w:pPr>
          </w:p>
        </w:tc>
        <w:tc>
          <w:tcPr>
            <w:tcW w:w="1730" w:type="dxa"/>
          </w:tcPr>
          <w:p w:rsidR="001D5FF2" w:rsidRPr="00A36A05" w:rsidRDefault="001D5FF2" w:rsidP="00403668">
            <w:pPr>
              <w:jc w:val="center"/>
              <w:cnfStyle w:val="000000100000"/>
              <w:rPr>
                <w:rFonts w:ascii="Arial" w:hAnsi="Arial" w:cs="Arial"/>
                <w:sz w:val="18"/>
                <w:szCs w:val="18"/>
                <w:lang w:val="id-ID"/>
              </w:rPr>
            </w:pPr>
            <w:r w:rsidRPr="00A36A05">
              <w:rPr>
                <w:rFonts w:ascii="Arial" w:hAnsi="Arial" w:cs="Arial"/>
                <w:sz w:val="18"/>
                <w:szCs w:val="18"/>
                <w:lang w:val="id-ID"/>
              </w:rPr>
              <w:t>Total</w:t>
            </w:r>
          </w:p>
        </w:tc>
        <w:tc>
          <w:tcPr>
            <w:tcW w:w="1672" w:type="dxa"/>
          </w:tcPr>
          <w:p w:rsidR="001D5FF2" w:rsidRPr="00A36A05" w:rsidRDefault="001D5FF2" w:rsidP="00403668">
            <w:pPr>
              <w:jc w:val="center"/>
              <w:cnfStyle w:val="000000100000"/>
              <w:rPr>
                <w:rFonts w:ascii="Arial" w:hAnsi="Arial" w:cs="Arial"/>
                <w:sz w:val="18"/>
                <w:szCs w:val="18"/>
                <w:lang w:val="id-ID"/>
              </w:rPr>
            </w:pPr>
            <w:r w:rsidRPr="00A36A05">
              <w:rPr>
                <w:rFonts w:ascii="Arial" w:hAnsi="Arial" w:cs="Arial"/>
                <w:sz w:val="18"/>
                <w:szCs w:val="18"/>
                <w:lang w:val="id-ID"/>
              </w:rPr>
              <w:t>85</w:t>
            </w:r>
          </w:p>
        </w:tc>
        <w:tc>
          <w:tcPr>
            <w:tcW w:w="1842" w:type="dxa"/>
          </w:tcPr>
          <w:p w:rsidR="001D5FF2" w:rsidRPr="00A36A05" w:rsidRDefault="001D5FF2" w:rsidP="00403668">
            <w:pPr>
              <w:jc w:val="center"/>
              <w:cnfStyle w:val="000000100000"/>
              <w:rPr>
                <w:rFonts w:ascii="Arial" w:hAnsi="Arial" w:cs="Arial"/>
                <w:sz w:val="18"/>
                <w:szCs w:val="18"/>
                <w:lang w:val="id-ID"/>
              </w:rPr>
            </w:pPr>
            <w:r w:rsidRPr="00A36A05">
              <w:rPr>
                <w:rFonts w:ascii="Arial" w:hAnsi="Arial" w:cs="Arial"/>
                <w:sz w:val="18"/>
                <w:szCs w:val="18"/>
                <w:lang w:val="id-ID"/>
              </w:rPr>
              <w:t>100</w:t>
            </w:r>
          </w:p>
        </w:tc>
      </w:tr>
    </w:tbl>
    <w:p w:rsidR="001D5FF2" w:rsidRPr="00A36A05" w:rsidRDefault="001D5FF2" w:rsidP="001D5FF2">
      <w:pPr>
        <w:spacing w:after="0" w:line="240" w:lineRule="auto"/>
        <w:ind w:firstLine="426"/>
        <w:jc w:val="both"/>
        <w:rPr>
          <w:rFonts w:ascii="Arial" w:hAnsi="Arial" w:cs="Arial"/>
          <w:sz w:val="18"/>
          <w:szCs w:val="18"/>
          <w:lang w:val="id-ID"/>
        </w:rPr>
      </w:pPr>
      <w:r w:rsidRPr="00A36A05">
        <w:rPr>
          <w:rFonts w:ascii="Arial" w:hAnsi="Arial" w:cs="Arial"/>
          <w:sz w:val="18"/>
          <w:szCs w:val="18"/>
        </w:rPr>
        <w:t xml:space="preserve">Berdasarkan tabel </w:t>
      </w:r>
      <w:r w:rsidRPr="00A36A05">
        <w:rPr>
          <w:rFonts w:ascii="Arial" w:hAnsi="Arial" w:cs="Arial"/>
          <w:sz w:val="18"/>
          <w:szCs w:val="18"/>
          <w:lang w:val="id-ID"/>
        </w:rPr>
        <w:t>4 tersebut</w:t>
      </w:r>
      <w:r w:rsidRPr="00A36A05">
        <w:rPr>
          <w:rFonts w:ascii="Arial" w:hAnsi="Arial" w:cs="Arial"/>
          <w:sz w:val="18"/>
          <w:szCs w:val="18"/>
        </w:rPr>
        <w:t xml:space="preserve"> pengetahuan tentang </w:t>
      </w:r>
      <w:r w:rsidRPr="00A36A05">
        <w:rPr>
          <w:rFonts w:ascii="Arial" w:hAnsi="Arial" w:cs="Arial"/>
          <w:sz w:val="18"/>
          <w:szCs w:val="18"/>
          <w:lang w:val="id-ID"/>
        </w:rPr>
        <w:t>kebersihan gigi dan mulut pada masyarakat pedesaan di Teubang Phui Baro Aceh Besar yang paling banyak dengan kriteria cukup</w:t>
      </w:r>
      <w:r w:rsidRPr="00A36A05">
        <w:rPr>
          <w:rFonts w:ascii="Arial" w:hAnsi="Arial" w:cs="Arial"/>
          <w:sz w:val="18"/>
          <w:szCs w:val="18"/>
        </w:rPr>
        <w:t xml:space="preserve"> sebanyak</w:t>
      </w:r>
      <w:r w:rsidRPr="00A36A05">
        <w:rPr>
          <w:rFonts w:ascii="Arial" w:hAnsi="Arial" w:cs="Arial"/>
          <w:sz w:val="18"/>
          <w:szCs w:val="18"/>
          <w:lang w:val="id-ID"/>
        </w:rPr>
        <w:t xml:space="preserve"> 33</w:t>
      </w:r>
      <w:r w:rsidRPr="00A36A05">
        <w:rPr>
          <w:rFonts w:ascii="Arial" w:hAnsi="Arial" w:cs="Arial"/>
          <w:sz w:val="18"/>
          <w:szCs w:val="18"/>
        </w:rPr>
        <w:t xml:space="preserve"> </w:t>
      </w:r>
      <w:r w:rsidRPr="00A36A05">
        <w:rPr>
          <w:rFonts w:ascii="Arial" w:hAnsi="Arial" w:cs="Arial"/>
          <w:sz w:val="18"/>
          <w:szCs w:val="18"/>
          <w:lang w:val="id-ID"/>
        </w:rPr>
        <w:t>orang</w:t>
      </w:r>
      <w:r w:rsidRPr="00A36A05">
        <w:rPr>
          <w:rFonts w:ascii="Arial" w:hAnsi="Arial" w:cs="Arial"/>
          <w:sz w:val="18"/>
          <w:szCs w:val="18"/>
        </w:rPr>
        <w:t xml:space="preserve"> (</w:t>
      </w:r>
      <w:r w:rsidRPr="00A36A05">
        <w:rPr>
          <w:rFonts w:ascii="Arial" w:hAnsi="Arial" w:cs="Arial"/>
          <w:sz w:val="18"/>
          <w:szCs w:val="18"/>
          <w:lang w:val="id-ID"/>
        </w:rPr>
        <w:t>39</w:t>
      </w:r>
      <w:r w:rsidRPr="00A36A05">
        <w:rPr>
          <w:rFonts w:ascii="Arial" w:hAnsi="Arial" w:cs="Arial"/>
          <w:sz w:val="18"/>
          <w:szCs w:val="18"/>
        </w:rPr>
        <w:t>%)</w:t>
      </w:r>
      <w:r w:rsidRPr="00A36A05">
        <w:rPr>
          <w:rFonts w:ascii="Arial" w:hAnsi="Arial" w:cs="Arial"/>
          <w:sz w:val="18"/>
          <w:szCs w:val="18"/>
          <w:lang w:val="id-ID"/>
        </w:rPr>
        <w:t xml:space="preserve"> dan paling sedikit dengan kriteria kurang yaitu sebanyak 22 orang (26%).</w:t>
      </w:r>
      <w:r w:rsidRPr="00A36A05">
        <w:rPr>
          <w:rFonts w:ascii="Arial" w:hAnsi="Arial" w:cs="Arial"/>
          <w:sz w:val="18"/>
          <w:szCs w:val="18"/>
        </w:rPr>
        <w:t xml:space="preserve"> </w:t>
      </w:r>
      <w:r w:rsidRPr="00A36A05">
        <w:rPr>
          <w:rFonts w:ascii="Arial" w:hAnsi="Arial" w:cs="Arial"/>
          <w:sz w:val="18"/>
          <w:szCs w:val="18"/>
          <w:lang w:val="id-ID"/>
        </w:rPr>
        <w:t>Dan u</w:t>
      </w:r>
      <w:r w:rsidRPr="00A36A05">
        <w:rPr>
          <w:rFonts w:ascii="Arial" w:hAnsi="Arial" w:cs="Arial"/>
          <w:sz w:val="18"/>
          <w:szCs w:val="18"/>
        </w:rPr>
        <w:t xml:space="preserve">ntuk melihat jumlah responden berdasarkan </w:t>
      </w:r>
      <w:r w:rsidRPr="00A36A05">
        <w:rPr>
          <w:rFonts w:ascii="Arial" w:hAnsi="Arial" w:cs="Arial"/>
          <w:sz w:val="18"/>
          <w:szCs w:val="18"/>
          <w:lang w:val="id-ID"/>
        </w:rPr>
        <w:t xml:space="preserve">Pengetahuan Tentang Kebersihan Gigi dan Mulut  Masyarakat Perkotaan di Lampaloh Banda Aceh </w:t>
      </w:r>
      <w:r w:rsidRPr="00A36A05">
        <w:rPr>
          <w:rFonts w:ascii="Arial" w:hAnsi="Arial" w:cs="Arial"/>
          <w:sz w:val="18"/>
          <w:szCs w:val="18"/>
        </w:rPr>
        <w:t xml:space="preserve">dapat dilihat pada tabel </w:t>
      </w:r>
      <w:r w:rsidRPr="00A36A05">
        <w:rPr>
          <w:rFonts w:ascii="Arial" w:hAnsi="Arial" w:cs="Arial"/>
          <w:sz w:val="18"/>
          <w:szCs w:val="18"/>
          <w:lang w:val="id-ID"/>
        </w:rPr>
        <w:t>5</w:t>
      </w:r>
      <w:r w:rsidRPr="00A36A05">
        <w:rPr>
          <w:rFonts w:ascii="Arial" w:hAnsi="Arial" w:cs="Arial"/>
          <w:sz w:val="18"/>
          <w:szCs w:val="18"/>
        </w:rPr>
        <w:t xml:space="preserve"> dibawah ini :</w:t>
      </w:r>
    </w:p>
    <w:p w:rsidR="001D5FF2" w:rsidRPr="00A36A05" w:rsidRDefault="001D5FF2" w:rsidP="001D5FF2">
      <w:pPr>
        <w:spacing w:after="0" w:line="240" w:lineRule="auto"/>
        <w:jc w:val="center"/>
        <w:rPr>
          <w:rFonts w:ascii="Arial" w:hAnsi="Arial" w:cs="Arial"/>
          <w:b/>
          <w:sz w:val="18"/>
          <w:szCs w:val="18"/>
        </w:rPr>
      </w:pPr>
    </w:p>
    <w:p w:rsidR="001D5FF2" w:rsidRPr="00A36A05" w:rsidRDefault="001D5FF2" w:rsidP="001D5FF2">
      <w:pPr>
        <w:spacing w:after="0" w:line="240" w:lineRule="auto"/>
        <w:jc w:val="center"/>
        <w:rPr>
          <w:rFonts w:ascii="Arial" w:hAnsi="Arial" w:cs="Arial"/>
          <w:b/>
          <w:sz w:val="18"/>
          <w:szCs w:val="18"/>
          <w:lang w:val="id-ID"/>
        </w:rPr>
      </w:pPr>
      <w:r w:rsidRPr="00A36A05">
        <w:rPr>
          <w:rFonts w:ascii="Arial" w:hAnsi="Arial" w:cs="Arial"/>
          <w:b/>
          <w:sz w:val="18"/>
          <w:szCs w:val="18"/>
        </w:rPr>
        <w:t xml:space="preserve">Tabel. </w:t>
      </w:r>
      <w:r w:rsidRPr="00A36A05">
        <w:rPr>
          <w:rFonts w:ascii="Arial" w:hAnsi="Arial" w:cs="Arial"/>
          <w:b/>
          <w:sz w:val="18"/>
          <w:szCs w:val="18"/>
          <w:lang w:val="id-ID"/>
        </w:rPr>
        <w:t>5</w:t>
      </w:r>
    </w:p>
    <w:p w:rsidR="001D5FF2" w:rsidRPr="00A36A05" w:rsidRDefault="001D5FF2" w:rsidP="001D5FF2">
      <w:pPr>
        <w:spacing w:after="0" w:line="240" w:lineRule="auto"/>
        <w:jc w:val="center"/>
        <w:rPr>
          <w:rFonts w:ascii="Arial" w:hAnsi="Arial" w:cs="Arial"/>
          <w:b/>
          <w:sz w:val="18"/>
          <w:szCs w:val="18"/>
          <w:lang w:val="id-ID"/>
        </w:rPr>
      </w:pPr>
      <w:r w:rsidRPr="00A36A05">
        <w:rPr>
          <w:rFonts w:ascii="Arial" w:hAnsi="Arial" w:cs="Arial"/>
          <w:b/>
          <w:sz w:val="18"/>
          <w:szCs w:val="18"/>
        </w:rPr>
        <w:t xml:space="preserve">Distribusi </w:t>
      </w:r>
      <w:r w:rsidRPr="00A36A05">
        <w:rPr>
          <w:rFonts w:ascii="Arial" w:hAnsi="Arial" w:cs="Arial"/>
          <w:b/>
          <w:sz w:val="18"/>
          <w:szCs w:val="18"/>
          <w:lang w:val="id-ID"/>
        </w:rPr>
        <w:t xml:space="preserve">Pengetahuan Kebersihan Gigi dan Mulut Pada Masyarakat </w:t>
      </w:r>
    </w:p>
    <w:p w:rsidR="001D5FF2" w:rsidRPr="00A36A05" w:rsidRDefault="001D5FF2" w:rsidP="001D5FF2">
      <w:pPr>
        <w:spacing w:after="0" w:line="240" w:lineRule="auto"/>
        <w:jc w:val="center"/>
        <w:rPr>
          <w:rFonts w:ascii="Arial" w:hAnsi="Arial" w:cs="Arial"/>
          <w:b/>
          <w:sz w:val="18"/>
          <w:szCs w:val="18"/>
        </w:rPr>
      </w:pPr>
      <w:r w:rsidRPr="00A36A05">
        <w:rPr>
          <w:rFonts w:ascii="Arial" w:hAnsi="Arial" w:cs="Arial"/>
          <w:b/>
          <w:sz w:val="18"/>
          <w:szCs w:val="18"/>
          <w:lang w:val="id-ID"/>
        </w:rPr>
        <w:t xml:space="preserve">Perkotaan di Lampaloh Banda Aceh </w:t>
      </w:r>
    </w:p>
    <w:p w:rsidR="00403668" w:rsidRPr="00A36A05" w:rsidRDefault="00403668" w:rsidP="001D5FF2">
      <w:pPr>
        <w:spacing w:after="0" w:line="240" w:lineRule="auto"/>
        <w:jc w:val="center"/>
        <w:rPr>
          <w:rFonts w:ascii="Arial" w:hAnsi="Arial" w:cs="Arial"/>
          <w:b/>
          <w:sz w:val="18"/>
          <w:szCs w:val="18"/>
        </w:rPr>
      </w:pPr>
    </w:p>
    <w:tbl>
      <w:tblPr>
        <w:tblStyle w:val="LightShading"/>
        <w:tblW w:w="0" w:type="auto"/>
        <w:jc w:val="center"/>
        <w:tblLook w:val="04A0"/>
      </w:tblPr>
      <w:tblGrid>
        <w:gridCol w:w="778"/>
        <w:gridCol w:w="1581"/>
        <w:gridCol w:w="1610"/>
        <w:gridCol w:w="1843"/>
      </w:tblGrid>
      <w:tr w:rsidR="001D5FF2" w:rsidRPr="00A36A05" w:rsidTr="00403668">
        <w:trPr>
          <w:cnfStyle w:val="100000000000"/>
          <w:trHeight w:val="567"/>
          <w:jc w:val="center"/>
        </w:trPr>
        <w:tc>
          <w:tcPr>
            <w:cnfStyle w:val="001000000000"/>
            <w:tcW w:w="778" w:type="dxa"/>
            <w:vMerge w:val="restart"/>
          </w:tcPr>
          <w:p w:rsidR="001D5FF2" w:rsidRPr="00A36A05" w:rsidRDefault="001D5FF2" w:rsidP="001D5FF2">
            <w:pPr>
              <w:jc w:val="both"/>
              <w:rPr>
                <w:rFonts w:ascii="Arial" w:hAnsi="Arial" w:cs="Arial"/>
                <w:b w:val="0"/>
                <w:sz w:val="18"/>
                <w:szCs w:val="18"/>
                <w:lang w:val="id-ID"/>
              </w:rPr>
            </w:pPr>
          </w:p>
          <w:p w:rsidR="001D5FF2" w:rsidRPr="00A36A05" w:rsidRDefault="001D5FF2" w:rsidP="001D5FF2">
            <w:pPr>
              <w:jc w:val="both"/>
              <w:rPr>
                <w:rFonts w:ascii="Arial" w:hAnsi="Arial" w:cs="Arial"/>
                <w:b w:val="0"/>
                <w:sz w:val="18"/>
                <w:szCs w:val="18"/>
                <w:lang w:val="id-ID"/>
              </w:rPr>
            </w:pPr>
            <w:r w:rsidRPr="00A36A05">
              <w:rPr>
                <w:rFonts w:ascii="Arial" w:hAnsi="Arial" w:cs="Arial"/>
                <w:b w:val="0"/>
                <w:sz w:val="18"/>
                <w:szCs w:val="18"/>
                <w:lang w:val="id-ID"/>
              </w:rPr>
              <w:t>No</w:t>
            </w:r>
          </w:p>
        </w:tc>
        <w:tc>
          <w:tcPr>
            <w:tcW w:w="1581" w:type="dxa"/>
            <w:vMerge w:val="restart"/>
          </w:tcPr>
          <w:p w:rsidR="001D5FF2" w:rsidRPr="00A36A05" w:rsidRDefault="001D5FF2" w:rsidP="001D5FF2">
            <w:pPr>
              <w:jc w:val="center"/>
              <w:cnfStyle w:val="100000000000"/>
              <w:rPr>
                <w:rFonts w:ascii="Arial" w:hAnsi="Arial" w:cs="Arial"/>
                <w:b w:val="0"/>
                <w:sz w:val="18"/>
                <w:szCs w:val="18"/>
                <w:lang w:val="id-ID"/>
              </w:rPr>
            </w:pPr>
          </w:p>
          <w:p w:rsidR="001D5FF2" w:rsidRPr="00A36A05" w:rsidRDefault="001D5FF2" w:rsidP="001D5FF2">
            <w:pPr>
              <w:jc w:val="center"/>
              <w:cnfStyle w:val="100000000000"/>
              <w:rPr>
                <w:rFonts w:ascii="Arial" w:hAnsi="Arial" w:cs="Arial"/>
                <w:b w:val="0"/>
                <w:sz w:val="18"/>
                <w:szCs w:val="18"/>
                <w:lang w:val="id-ID"/>
              </w:rPr>
            </w:pPr>
            <w:r w:rsidRPr="00A36A05">
              <w:rPr>
                <w:rFonts w:ascii="Arial" w:hAnsi="Arial" w:cs="Arial"/>
                <w:b w:val="0"/>
                <w:sz w:val="18"/>
                <w:szCs w:val="18"/>
                <w:lang w:val="id-ID"/>
              </w:rPr>
              <w:t>Kriteria</w:t>
            </w:r>
          </w:p>
        </w:tc>
        <w:tc>
          <w:tcPr>
            <w:tcW w:w="3453" w:type="dxa"/>
            <w:gridSpan w:val="2"/>
          </w:tcPr>
          <w:p w:rsidR="001D5FF2" w:rsidRPr="00A36A05" w:rsidRDefault="001D5FF2" w:rsidP="001D5FF2">
            <w:pPr>
              <w:jc w:val="center"/>
              <w:cnfStyle w:val="100000000000"/>
              <w:rPr>
                <w:rFonts w:ascii="Arial" w:hAnsi="Arial" w:cs="Arial"/>
                <w:b w:val="0"/>
                <w:sz w:val="18"/>
                <w:szCs w:val="18"/>
                <w:lang w:val="id-ID"/>
              </w:rPr>
            </w:pPr>
            <w:r w:rsidRPr="00A36A05">
              <w:rPr>
                <w:rFonts w:ascii="Arial" w:hAnsi="Arial" w:cs="Arial"/>
                <w:b w:val="0"/>
                <w:sz w:val="18"/>
                <w:szCs w:val="18"/>
                <w:lang w:val="id-ID"/>
              </w:rPr>
              <w:t>Pengetahuan Masyarakat Kota</w:t>
            </w:r>
          </w:p>
        </w:tc>
      </w:tr>
      <w:tr w:rsidR="001D5FF2" w:rsidRPr="00A36A05" w:rsidTr="00403668">
        <w:trPr>
          <w:cnfStyle w:val="000000100000"/>
          <w:trHeight w:val="173"/>
          <w:jc w:val="center"/>
        </w:trPr>
        <w:tc>
          <w:tcPr>
            <w:cnfStyle w:val="001000000000"/>
            <w:tcW w:w="778" w:type="dxa"/>
            <w:vMerge/>
          </w:tcPr>
          <w:p w:rsidR="001D5FF2" w:rsidRPr="00A36A05" w:rsidRDefault="001D5FF2" w:rsidP="001D5FF2">
            <w:pPr>
              <w:jc w:val="both"/>
              <w:rPr>
                <w:rFonts w:ascii="Arial" w:hAnsi="Arial" w:cs="Arial"/>
                <w:b w:val="0"/>
                <w:sz w:val="18"/>
                <w:szCs w:val="18"/>
                <w:lang w:val="id-ID"/>
              </w:rPr>
            </w:pPr>
          </w:p>
        </w:tc>
        <w:tc>
          <w:tcPr>
            <w:tcW w:w="1581" w:type="dxa"/>
            <w:vMerge/>
          </w:tcPr>
          <w:p w:rsidR="001D5FF2" w:rsidRPr="00A36A05" w:rsidRDefault="001D5FF2" w:rsidP="001D5FF2">
            <w:pPr>
              <w:jc w:val="center"/>
              <w:cnfStyle w:val="000000100000"/>
              <w:rPr>
                <w:rFonts w:ascii="Arial" w:hAnsi="Arial" w:cs="Arial"/>
                <w:sz w:val="18"/>
                <w:szCs w:val="18"/>
                <w:lang w:val="id-ID"/>
              </w:rPr>
            </w:pPr>
          </w:p>
        </w:tc>
        <w:tc>
          <w:tcPr>
            <w:tcW w:w="1610" w:type="dxa"/>
          </w:tcPr>
          <w:p w:rsidR="001D5FF2" w:rsidRPr="00A36A05" w:rsidRDefault="001D5FF2" w:rsidP="001D5FF2">
            <w:pPr>
              <w:jc w:val="center"/>
              <w:cnfStyle w:val="000000100000"/>
              <w:rPr>
                <w:rFonts w:ascii="Arial" w:hAnsi="Arial" w:cs="Arial"/>
                <w:sz w:val="18"/>
                <w:szCs w:val="18"/>
                <w:lang w:val="id-ID"/>
              </w:rPr>
            </w:pPr>
          </w:p>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F</w:t>
            </w:r>
          </w:p>
        </w:tc>
        <w:tc>
          <w:tcPr>
            <w:tcW w:w="1843" w:type="dxa"/>
          </w:tcPr>
          <w:p w:rsidR="001D5FF2" w:rsidRPr="00A36A05" w:rsidRDefault="001D5FF2" w:rsidP="001D5FF2">
            <w:pPr>
              <w:jc w:val="center"/>
              <w:cnfStyle w:val="000000100000"/>
              <w:rPr>
                <w:rFonts w:ascii="Arial" w:hAnsi="Arial" w:cs="Arial"/>
                <w:sz w:val="18"/>
                <w:szCs w:val="18"/>
                <w:lang w:val="id-ID"/>
              </w:rPr>
            </w:pPr>
          </w:p>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w:t>
            </w:r>
          </w:p>
        </w:tc>
      </w:tr>
      <w:tr w:rsidR="001D5FF2" w:rsidRPr="00A36A05" w:rsidTr="00403668">
        <w:trPr>
          <w:trHeight w:val="233"/>
          <w:jc w:val="center"/>
        </w:trPr>
        <w:tc>
          <w:tcPr>
            <w:cnfStyle w:val="001000000000"/>
            <w:tcW w:w="778" w:type="dxa"/>
          </w:tcPr>
          <w:p w:rsidR="001D5FF2" w:rsidRPr="00A36A05" w:rsidRDefault="001D5FF2" w:rsidP="001D5FF2">
            <w:pPr>
              <w:jc w:val="center"/>
              <w:rPr>
                <w:rFonts w:ascii="Arial" w:hAnsi="Arial" w:cs="Arial"/>
                <w:b w:val="0"/>
                <w:sz w:val="18"/>
                <w:szCs w:val="18"/>
                <w:lang w:val="id-ID"/>
              </w:rPr>
            </w:pPr>
            <w:r w:rsidRPr="00A36A05">
              <w:rPr>
                <w:rFonts w:ascii="Arial" w:hAnsi="Arial" w:cs="Arial"/>
                <w:b w:val="0"/>
                <w:sz w:val="18"/>
                <w:szCs w:val="18"/>
                <w:lang w:val="id-ID"/>
              </w:rPr>
              <w:t>1.</w:t>
            </w:r>
          </w:p>
        </w:tc>
        <w:tc>
          <w:tcPr>
            <w:tcW w:w="1581"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Baik</w:t>
            </w:r>
          </w:p>
        </w:tc>
        <w:tc>
          <w:tcPr>
            <w:tcW w:w="1610"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61</w:t>
            </w:r>
          </w:p>
        </w:tc>
        <w:tc>
          <w:tcPr>
            <w:tcW w:w="1843"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72</w:t>
            </w:r>
          </w:p>
        </w:tc>
      </w:tr>
      <w:tr w:rsidR="001D5FF2" w:rsidRPr="00A36A05" w:rsidTr="00403668">
        <w:trPr>
          <w:cnfStyle w:val="000000100000"/>
          <w:jc w:val="center"/>
        </w:trPr>
        <w:tc>
          <w:tcPr>
            <w:cnfStyle w:val="001000000000"/>
            <w:tcW w:w="778" w:type="dxa"/>
          </w:tcPr>
          <w:p w:rsidR="001D5FF2" w:rsidRPr="00A36A05" w:rsidRDefault="001D5FF2" w:rsidP="001D5FF2">
            <w:pPr>
              <w:jc w:val="center"/>
              <w:rPr>
                <w:rFonts w:ascii="Arial" w:hAnsi="Arial" w:cs="Arial"/>
                <w:b w:val="0"/>
                <w:sz w:val="18"/>
                <w:szCs w:val="18"/>
                <w:lang w:val="id-ID"/>
              </w:rPr>
            </w:pPr>
            <w:r w:rsidRPr="00A36A05">
              <w:rPr>
                <w:rFonts w:ascii="Arial" w:hAnsi="Arial" w:cs="Arial"/>
                <w:b w:val="0"/>
                <w:sz w:val="18"/>
                <w:szCs w:val="18"/>
                <w:lang w:val="id-ID"/>
              </w:rPr>
              <w:t>2.</w:t>
            </w:r>
          </w:p>
        </w:tc>
        <w:tc>
          <w:tcPr>
            <w:tcW w:w="1581"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Cukup</w:t>
            </w:r>
          </w:p>
        </w:tc>
        <w:tc>
          <w:tcPr>
            <w:tcW w:w="1610"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23</w:t>
            </w:r>
          </w:p>
        </w:tc>
        <w:tc>
          <w:tcPr>
            <w:tcW w:w="1843"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27</w:t>
            </w:r>
          </w:p>
        </w:tc>
      </w:tr>
      <w:tr w:rsidR="001D5FF2" w:rsidRPr="00A36A05" w:rsidTr="00403668">
        <w:trPr>
          <w:jc w:val="center"/>
        </w:trPr>
        <w:tc>
          <w:tcPr>
            <w:cnfStyle w:val="001000000000"/>
            <w:tcW w:w="778" w:type="dxa"/>
          </w:tcPr>
          <w:p w:rsidR="001D5FF2" w:rsidRPr="00A36A05" w:rsidRDefault="001D5FF2" w:rsidP="001D5FF2">
            <w:pPr>
              <w:jc w:val="center"/>
              <w:rPr>
                <w:rFonts w:ascii="Arial" w:hAnsi="Arial" w:cs="Arial"/>
                <w:b w:val="0"/>
                <w:sz w:val="18"/>
                <w:szCs w:val="18"/>
                <w:lang w:val="id-ID"/>
              </w:rPr>
            </w:pPr>
            <w:r w:rsidRPr="00A36A05">
              <w:rPr>
                <w:rFonts w:ascii="Arial" w:hAnsi="Arial" w:cs="Arial"/>
                <w:b w:val="0"/>
                <w:sz w:val="18"/>
                <w:szCs w:val="18"/>
                <w:lang w:val="id-ID"/>
              </w:rPr>
              <w:t>3.</w:t>
            </w:r>
          </w:p>
        </w:tc>
        <w:tc>
          <w:tcPr>
            <w:tcW w:w="1581"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Kurang</w:t>
            </w:r>
          </w:p>
        </w:tc>
        <w:tc>
          <w:tcPr>
            <w:tcW w:w="1610"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1</w:t>
            </w:r>
          </w:p>
        </w:tc>
        <w:tc>
          <w:tcPr>
            <w:tcW w:w="1843" w:type="dxa"/>
          </w:tcPr>
          <w:p w:rsidR="001D5FF2" w:rsidRPr="00A36A05" w:rsidRDefault="001D5FF2" w:rsidP="001D5FF2">
            <w:pPr>
              <w:jc w:val="center"/>
              <w:cnfStyle w:val="000000000000"/>
              <w:rPr>
                <w:rFonts w:ascii="Arial" w:hAnsi="Arial" w:cs="Arial"/>
                <w:sz w:val="18"/>
                <w:szCs w:val="18"/>
                <w:lang w:val="id-ID"/>
              </w:rPr>
            </w:pPr>
            <w:r w:rsidRPr="00A36A05">
              <w:rPr>
                <w:rFonts w:ascii="Arial" w:hAnsi="Arial" w:cs="Arial"/>
                <w:sz w:val="18"/>
                <w:szCs w:val="18"/>
                <w:lang w:val="id-ID"/>
              </w:rPr>
              <w:t>1</w:t>
            </w:r>
          </w:p>
        </w:tc>
      </w:tr>
      <w:tr w:rsidR="001D5FF2" w:rsidRPr="00A36A05" w:rsidTr="00403668">
        <w:trPr>
          <w:cnfStyle w:val="000000100000"/>
          <w:jc w:val="center"/>
        </w:trPr>
        <w:tc>
          <w:tcPr>
            <w:cnfStyle w:val="001000000000"/>
            <w:tcW w:w="778" w:type="dxa"/>
          </w:tcPr>
          <w:p w:rsidR="001D5FF2" w:rsidRPr="00A36A05" w:rsidRDefault="001D5FF2" w:rsidP="001D5FF2">
            <w:pPr>
              <w:jc w:val="both"/>
              <w:rPr>
                <w:rFonts w:ascii="Arial" w:hAnsi="Arial" w:cs="Arial"/>
                <w:b w:val="0"/>
                <w:sz w:val="18"/>
                <w:szCs w:val="18"/>
                <w:lang w:val="id-ID"/>
              </w:rPr>
            </w:pPr>
          </w:p>
        </w:tc>
        <w:tc>
          <w:tcPr>
            <w:tcW w:w="1581"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Total</w:t>
            </w:r>
          </w:p>
        </w:tc>
        <w:tc>
          <w:tcPr>
            <w:tcW w:w="1610"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85</w:t>
            </w:r>
          </w:p>
        </w:tc>
        <w:tc>
          <w:tcPr>
            <w:tcW w:w="1843" w:type="dxa"/>
          </w:tcPr>
          <w:p w:rsidR="001D5FF2" w:rsidRPr="00A36A05" w:rsidRDefault="001D5FF2" w:rsidP="001D5FF2">
            <w:pPr>
              <w:jc w:val="center"/>
              <w:cnfStyle w:val="000000100000"/>
              <w:rPr>
                <w:rFonts w:ascii="Arial" w:hAnsi="Arial" w:cs="Arial"/>
                <w:sz w:val="18"/>
                <w:szCs w:val="18"/>
                <w:lang w:val="id-ID"/>
              </w:rPr>
            </w:pPr>
            <w:r w:rsidRPr="00A36A05">
              <w:rPr>
                <w:rFonts w:ascii="Arial" w:hAnsi="Arial" w:cs="Arial"/>
                <w:sz w:val="18"/>
                <w:szCs w:val="18"/>
                <w:lang w:val="id-ID"/>
              </w:rPr>
              <w:t>100</w:t>
            </w:r>
          </w:p>
        </w:tc>
      </w:tr>
    </w:tbl>
    <w:p w:rsidR="001D5FF2" w:rsidRDefault="001D5FF2" w:rsidP="001D5FF2">
      <w:pPr>
        <w:spacing w:after="0" w:line="240" w:lineRule="auto"/>
        <w:ind w:firstLine="284"/>
        <w:jc w:val="both"/>
        <w:rPr>
          <w:rFonts w:ascii="Arial" w:hAnsi="Arial" w:cs="Arial"/>
          <w:sz w:val="18"/>
          <w:szCs w:val="18"/>
        </w:rPr>
      </w:pPr>
      <w:r w:rsidRPr="00A36A05">
        <w:rPr>
          <w:rFonts w:ascii="Arial" w:hAnsi="Arial" w:cs="Arial"/>
          <w:sz w:val="18"/>
          <w:szCs w:val="18"/>
        </w:rPr>
        <w:t xml:space="preserve">Berdasarkan tabel </w:t>
      </w:r>
      <w:r w:rsidRPr="00A36A05">
        <w:rPr>
          <w:rFonts w:ascii="Arial" w:hAnsi="Arial" w:cs="Arial"/>
          <w:sz w:val="18"/>
          <w:szCs w:val="18"/>
          <w:lang w:val="id-ID"/>
        </w:rPr>
        <w:t>5 tersebut</w:t>
      </w:r>
      <w:r w:rsidRPr="00A36A05">
        <w:rPr>
          <w:rFonts w:ascii="Arial" w:hAnsi="Arial" w:cs="Arial"/>
          <w:sz w:val="18"/>
          <w:szCs w:val="18"/>
        </w:rPr>
        <w:t xml:space="preserve"> pengetahuan tentang </w:t>
      </w:r>
      <w:r w:rsidRPr="00A36A05">
        <w:rPr>
          <w:rFonts w:ascii="Arial" w:hAnsi="Arial" w:cs="Arial"/>
          <w:sz w:val="18"/>
          <w:szCs w:val="18"/>
          <w:lang w:val="id-ID"/>
        </w:rPr>
        <w:t>kebersihan gigi dan mulut pada masyarakat perkotaan di Lampaloh Banda Aceh yang paling banyak dengan kriteria baik</w:t>
      </w:r>
      <w:r w:rsidRPr="00A36A05">
        <w:rPr>
          <w:rFonts w:ascii="Arial" w:hAnsi="Arial" w:cs="Arial"/>
          <w:sz w:val="18"/>
          <w:szCs w:val="18"/>
        </w:rPr>
        <w:t xml:space="preserve"> sebanyak</w:t>
      </w:r>
      <w:r w:rsidRPr="00A36A05">
        <w:rPr>
          <w:rFonts w:ascii="Arial" w:hAnsi="Arial" w:cs="Arial"/>
          <w:sz w:val="18"/>
          <w:szCs w:val="18"/>
          <w:lang w:val="id-ID"/>
        </w:rPr>
        <w:t xml:space="preserve"> 61</w:t>
      </w:r>
      <w:r w:rsidRPr="00A36A05">
        <w:rPr>
          <w:rFonts w:ascii="Arial" w:hAnsi="Arial" w:cs="Arial"/>
          <w:sz w:val="18"/>
          <w:szCs w:val="18"/>
        </w:rPr>
        <w:t xml:space="preserve"> </w:t>
      </w:r>
      <w:r w:rsidRPr="00A36A05">
        <w:rPr>
          <w:rFonts w:ascii="Arial" w:hAnsi="Arial" w:cs="Arial"/>
          <w:sz w:val="18"/>
          <w:szCs w:val="18"/>
          <w:lang w:val="id-ID"/>
        </w:rPr>
        <w:t>orang</w:t>
      </w:r>
      <w:r w:rsidRPr="00A36A05">
        <w:rPr>
          <w:rFonts w:ascii="Arial" w:hAnsi="Arial" w:cs="Arial"/>
          <w:sz w:val="18"/>
          <w:szCs w:val="18"/>
        </w:rPr>
        <w:t xml:space="preserve"> (</w:t>
      </w:r>
      <w:r w:rsidRPr="00A36A05">
        <w:rPr>
          <w:rFonts w:ascii="Arial" w:hAnsi="Arial" w:cs="Arial"/>
          <w:sz w:val="18"/>
          <w:szCs w:val="18"/>
          <w:lang w:val="id-ID"/>
        </w:rPr>
        <w:t>72</w:t>
      </w:r>
      <w:r w:rsidRPr="00A36A05">
        <w:rPr>
          <w:rFonts w:ascii="Arial" w:hAnsi="Arial" w:cs="Arial"/>
          <w:sz w:val="18"/>
          <w:szCs w:val="18"/>
        </w:rPr>
        <w:t>%)</w:t>
      </w:r>
      <w:r w:rsidRPr="00A36A05">
        <w:rPr>
          <w:rFonts w:ascii="Arial" w:hAnsi="Arial" w:cs="Arial"/>
          <w:sz w:val="18"/>
          <w:szCs w:val="18"/>
          <w:lang w:val="id-ID"/>
        </w:rPr>
        <w:t xml:space="preserve"> dan paling sedikit dengan kriteria kurang yaitu sebanyak 1 orang (1%).</w:t>
      </w:r>
    </w:p>
    <w:p w:rsidR="00A36A05" w:rsidRDefault="00A36A05" w:rsidP="001D5FF2">
      <w:pPr>
        <w:spacing w:after="0" w:line="240" w:lineRule="auto"/>
        <w:ind w:firstLine="284"/>
        <w:jc w:val="both"/>
        <w:rPr>
          <w:rFonts w:ascii="Arial" w:hAnsi="Arial" w:cs="Arial"/>
          <w:sz w:val="18"/>
          <w:szCs w:val="18"/>
        </w:rPr>
      </w:pPr>
    </w:p>
    <w:p w:rsidR="00A36A05" w:rsidRPr="00A36A05" w:rsidRDefault="00A36A05" w:rsidP="001D5FF2">
      <w:pPr>
        <w:spacing w:after="0" w:line="240" w:lineRule="auto"/>
        <w:ind w:firstLine="284"/>
        <w:jc w:val="both"/>
        <w:rPr>
          <w:rFonts w:ascii="Arial" w:hAnsi="Arial" w:cs="Arial"/>
          <w:sz w:val="18"/>
          <w:szCs w:val="18"/>
        </w:rPr>
      </w:pPr>
    </w:p>
    <w:p w:rsidR="001D5FF2" w:rsidRDefault="001D5FF2" w:rsidP="001D5FF2">
      <w:pPr>
        <w:spacing w:line="240" w:lineRule="auto"/>
        <w:rPr>
          <w:rFonts w:ascii="Arial" w:hAnsi="Arial" w:cs="Arial"/>
          <w:b/>
          <w:sz w:val="18"/>
          <w:szCs w:val="18"/>
        </w:rPr>
      </w:pPr>
    </w:p>
    <w:p w:rsidR="00877E58" w:rsidRDefault="00877E58" w:rsidP="001D5FF2">
      <w:pPr>
        <w:spacing w:line="240" w:lineRule="auto"/>
        <w:rPr>
          <w:rFonts w:ascii="Arial" w:hAnsi="Arial" w:cs="Arial"/>
          <w:b/>
          <w:sz w:val="18"/>
          <w:szCs w:val="18"/>
        </w:rPr>
      </w:pPr>
    </w:p>
    <w:p w:rsidR="00877E58" w:rsidRPr="00A36A05" w:rsidRDefault="00877E58" w:rsidP="001D5FF2">
      <w:pPr>
        <w:spacing w:line="240" w:lineRule="auto"/>
        <w:rPr>
          <w:rFonts w:ascii="Arial" w:hAnsi="Arial" w:cs="Arial"/>
          <w:b/>
          <w:sz w:val="18"/>
          <w:szCs w:val="18"/>
        </w:rPr>
      </w:pPr>
    </w:p>
    <w:p w:rsidR="001D5FF2" w:rsidRPr="00A36A05" w:rsidRDefault="001D5FF2" w:rsidP="00403668">
      <w:pPr>
        <w:shd w:val="clear" w:color="auto" w:fill="7F7F7F" w:themeFill="text1" w:themeFillTint="80"/>
        <w:spacing w:line="240" w:lineRule="auto"/>
        <w:rPr>
          <w:rFonts w:ascii="Arial" w:hAnsi="Arial" w:cs="Arial"/>
          <w:b/>
          <w:sz w:val="18"/>
          <w:szCs w:val="18"/>
        </w:rPr>
      </w:pPr>
      <w:r w:rsidRPr="00A36A05">
        <w:rPr>
          <w:rFonts w:ascii="Arial" w:hAnsi="Arial" w:cs="Arial"/>
          <w:b/>
          <w:sz w:val="18"/>
          <w:szCs w:val="18"/>
        </w:rPr>
        <w:t>PEMBAHASAN</w:t>
      </w:r>
    </w:p>
    <w:p w:rsidR="001D5FF2" w:rsidRPr="00A36A05" w:rsidRDefault="001D5FF2" w:rsidP="001D5FF2">
      <w:pPr>
        <w:spacing w:after="0" w:line="240" w:lineRule="auto"/>
        <w:ind w:firstLine="284"/>
        <w:jc w:val="both"/>
        <w:rPr>
          <w:rFonts w:ascii="Arial" w:hAnsi="Arial" w:cs="Arial"/>
          <w:sz w:val="18"/>
          <w:szCs w:val="18"/>
          <w:lang w:val="id-ID"/>
        </w:rPr>
      </w:pPr>
      <w:r w:rsidRPr="00A36A05">
        <w:rPr>
          <w:rFonts w:ascii="Arial" w:hAnsi="Arial" w:cs="Arial"/>
          <w:sz w:val="18"/>
          <w:szCs w:val="18"/>
        </w:rPr>
        <w:t xml:space="preserve">Berdasarkan hasil penelitian yang dilakukan </w:t>
      </w:r>
      <w:r w:rsidRPr="00A36A05">
        <w:rPr>
          <w:rFonts w:ascii="Arial" w:hAnsi="Arial" w:cs="Arial"/>
          <w:sz w:val="18"/>
          <w:szCs w:val="18"/>
          <w:lang w:val="id-ID"/>
        </w:rPr>
        <w:t>di Lampaloh</w:t>
      </w:r>
      <w:r w:rsidRPr="00A36A05">
        <w:rPr>
          <w:rFonts w:ascii="Arial" w:hAnsi="Arial" w:cs="Arial"/>
          <w:sz w:val="18"/>
          <w:szCs w:val="18"/>
        </w:rPr>
        <w:t xml:space="preserve">, </w:t>
      </w:r>
      <w:r w:rsidRPr="00A36A05">
        <w:rPr>
          <w:rFonts w:ascii="Arial" w:hAnsi="Arial" w:cs="Arial"/>
          <w:sz w:val="18"/>
          <w:szCs w:val="18"/>
          <w:lang w:val="id-ID"/>
        </w:rPr>
        <w:t xml:space="preserve">Banda Aceh dan di Desa Teubang Phui Baro, Aceh Besar </w:t>
      </w:r>
      <w:r w:rsidRPr="00A36A05">
        <w:rPr>
          <w:rFonts w:ascii="Arial" w:hAnsi="Arial" w:cs="Arial"/>
          <w:sz w:val="18"/>
          <w:szCs w:val="18"/>
        </w:rPr>
        <w:t>pada tabe</w:t>
      </w:r>
      <w:r w:rsidRPr="00A36A05">
        <w:rPr>
          <w:rFonts w:ascii="Arial" w:hAnsi="Arial" w:cs="Arial"/>
          <w:sz w:val="18"/>
          <w:szCs w:val="18"/>
          <w:lang w:val="id-ID"/>
        </w:rPr>
        <w:t>l diatas</w:t>
      </w:r>
      <w:r w:rsidRPr="00A36A05">
        <w:rPr>
          <w:rFonts w:ascii="Arial" w:hAnsi="Arial" w:cs="Arial"/>
          <w:sz w:val="18"/>
          <w:szCs w:val="18"/>
        </w:rPr>
        <w:t xml:space="preserve"> terlihat bahwa</w:t>
      </w:r>
      <w:r w:rsidRPr="00A36A05">
        <w:rPr>
          <w:rFonts w:ascii="Arial" w:hAnsi="Arial" w:cs="Arial"/>
          <w:sz w:val="18"/>
          <w:szCs w:val="18"/>
          <w:lang w:val="id-ID"/>
        </w:rPr>
        <w:t xml:space="preserve"> sebagian besar mata pencaharian masyarakat pada Desa Teubang Phui Baro Aceh besar sebagai wiraswasta yaitu sebanyak 26 orang (30,6%) dan yang paling sedikit yaitu sebagai PNS sebanyak 8 orang (9,4%). Hal ini berhubungan dengan tingkat pendidikan masyarakat desa yang sebagian besar memiliki kategori sedang yaitu sebanyak 50 orang (59%) sedangkan pada masyarakat perkotaan di Lampaloh Banda Aceh sebagian besar mata pencaharian masyarakat adalah wiraswasta sebanyak 29 orang (34%) dan mata pencaharian yang paling sedikit yaitu PNS yang berjumlah 18 orang (21%) sehingga hal ini sangat berhubungan dengan pendidikan masyarakat kota yang sebagian besar adalah   kategori tinggi yaitu yang berpendidikan Sarjana sebanyak 45 orang (53%), sehingga berhubungan dengan pengetahuan masyarakat setempat yang memiliki kriteria pengetahuan baik sebanyak 61 orang (72%) dan kriteria kurang sebanyak 1 orang (1%). Sedangkan pada masyarakat di Desa Teubang Phui Baro Aceh Besar yang hanya tingkat pendidikan kategori sedang sejumlah 50 orang (59%) dan memiliki </w:t>
      </w:r>
      <w:r w:rsidRPr="00A36A05">
        <w:rPr>
          <w:rFonts w:ascii="Arial" w:hAnsi="Arial" w:cs="Arial"/>
          <w:sz w:val="18"/>
          <w:szCs w:val="18"/>
        </w:rPr>
        <w:t xml:space="preserve">pengetahuan tentang </w:t>
      </w:r>
      <w:r w:rsidRPr="00A36A05">
        <w:rPr>
          <w:rFonts w:ascii="Arial" w:hAnsi="Arial" w:cs="Arial"/>
          <w:sz w:val="18"/>
          <w:szCs w:val="18"/>
          <w:lang w:val="id-ID"/>
        </w:rPr>
        <w:t xml:space="preserve">kebersihan gigi dan mulut kriteria cukup </w:t>
      </w:r>
      <w:r w:rsidRPr="00A36A05">
        <w:rPr>
          <w:rFonts w:ascii="Arial" w:hAnsi="Arial" w:cs="Arial"/>
          <w:sz w:val="18"/>
          <w:szCs w:val="18"/>
        </w:rPr>
        <w:t>sebanyak</w:t>
      </w:r>
      <w:r w:rsidRPr="00A36A05">
        <w:rPr>
          <w:rFonts w:ascii="Arial" w:hAnsi="Arial" w:cs="Arial"/>
          <w:sz w:val="18"/>
          <w:szCs w:val="18"/>
          <w:lang w:val="id-ID"/>
        </w:rPr>
        <w:t xml:space="preserve"> 33 orang</w:t>
      </w:r>
      <w:r w:rsidRPr="00A36A05">
        <w:rPr>
          <w:rFonts w:ascii="Arial" w:hAnsi="Arial" w:cs="Arial"/>
          <w:sz w:val="18"/>
          <w:szCs w:val="18"/>
        </w:rPr>
        <w:t xml:space="preserve">  (</w:t>
      </w:r>
      <w:r w:rsidRPr="00A36A05">
        <w:rPr>
          <w:rFonts w:ascii="Arial" w:hAnsi="Arial" w:cs="Arial"/>
          <w:sz w:val="18"/>
          <w:szCs w:val="18"/>
          <w:lang w:val="id-ID"/>
        </w:rPr>
        <w:t>39</w:t>
      </w:r>
      <w:r w:rsidRPr="00A36A05">
        <w:rPr>
          <w:rFonts w:ascii="Arial" w:hAnsi="Arial" w:cs="Arial"/>
          <w:sz w:val="18"/>
          <w:szCs w:val="18"/>
        </w:rPr>
        <w:t>%)</w:t>
      </w:r>
      <w:r w:rsidRPr="00A36A05">
        <w:rPr>
          <w:rFonts w:ascii="Arial" w:hAnsi="Arial" w:cs="Arial"/>
          <w:sz w:val="18"/>
          <w:szCs w:val="18"/>
          <w:lang w:val="id-ID"/>
        </w:rPr>
        <w:t>, kriteria baik sebanyak 30 orang (35%) dan kurang sebanyak 22 orang (26%) Pada masyarakat kota tidak terdapat jenis pekerjaan sebagai petani dibandingkan pada masyarakat desa yang rata-rata bekerja sebagai petani. Hal ini juga sangat berpengaruh terhadap waktu yang dimiliki masyarakat desa dalam memelihara kebersihan gigi dan mulutnya. Kesadaran dan tingkat pendidikan masyarakat pedesaan yang kurang mementingkan kebersihan gigi dan mulut juga merupakan salah satu penyebab sehingga mereka tidak menyediakan waktu untuk memeriksakan kesehatan dan kebersihan gigi dan mulut. Menurut Notoatmodjo (2003)</w:t>
      </w:r>
      <w:r w:rsidR="000D3C85" w:rsidRPr="00A36A05">
        <w:rPr>
          <w:rFonts w:ascii="Arial" w:hAnsi="Arial" w:cs="Arial"/>
          <w:sz w:val="18"/>
          <w:szCs w:val="18"/>
          <w:vertAlign w:val="superscript"/>
        </w:rPr>
        <w:t>6</w:t>
      </w:r>
      <w:r w:rsidR="000D3C85" w:rsidRPr="00A36A05">
        <w:rPr>
          <w:rFonts w:ascii="Arial" w:hAnsi="Arial" w:cs="Arial"/>
          <w:sz w:val="18"/>
          <w:szCs w:val="18"/>
        </w:rPr>
        <w:t>.</w:t>
      </w:r>
      <w:r w:rsidRPr="00A36A05">
        <w:rPr>
          <w:rFonts w:ascii="Arial" w:hAnsi="Arial" w:cs="Arial"/>
          <w:sz w:val="18"/>
          <w:szCs w:val="18"/>
          <w:lang w:val="id-ID"/>
        </w:rPr>
        <w:t xml:space="preserve">, tingkat pendidikan seseorang dapat meningkatkan pengetahuannya tentang kesehatan. Salah satu faktor yang mempengaruhi pengetahuan seseorang adalah tingkat pendidikan. Pendidikan memberikan pengetahuan sehingga terjadi perubahan perilaku positif  yang meningkat. Pernyataan tersebut juga sejalan dengan pernyataan  Budiharto (1998), yaitu Pengetahuan atau Pendidikan tentang kesehatan gigi dan mulut bertujuan meningkatkan sikap dan perilaku seseorang mengenai kesehatan gigi. Makin tinggi tingkat pendidikan atau pengetahuan seseorang, makin mudah menyerap informasi baru termasuk kesehatan gigi. bila dibandingkan dengan tingkat pengetahuan lebih rendah. </w:t>
      </w:r>
    </w:p>
    <w:p w:rsidR="001D5FF2" w:rsidRPr="00A36A05" w:rsidRDefault="001D5FF2" w:rsidP="001D5FF2">
      <w:pPr>
        <w:spacing w:after="0" w:line="240" w:lineRule="auto"/>
        <w:ind w:firstLine="284"/>
        <w:jc w:val="both"/>
        <w:rPr>
          <w:rFonts w:ascii="Arial" w:hAnsi="Arial" w:cs="Arial"/>
          <w:sz w:val="18"/>
          <w:szCs w:val="18"/>
        </w:rPr>
      </w:pPr>
      <w:r w:rsidRPr="00A36A05">
        <w:rPr>
          <w:rFonts w:ascii="Arial" w:hAnsi="Arial" w:cs="Arial"/>
          <w:sz w:val="18"/>
          <w:szCs w:val="18"/>
          <w:lang w:val="id-ID"/>
        </w:rPr>
        <w:t>Pengetahuan masyarakat kota juga berbeda dengan masyarakat desa yang umumnya terbatas. Keadaan perkotaan yang lebih maju membuat masyarakatnya lebih banyak mendapatkan informasi seperti dalam hal memelihara dan menjaga kebersihan gigi dan mulut. Hal ini sejalan dengan teori menurut Suwelo (1992), bahwa pengetahuan seseorang juga dipengaruhi oleh tempat dimana ia tinggal. Orang yang tinggal dikota, pengetahuan tentang kesehatan gigi dan mulut lebih tinggi dibandingkan dengan orang yang tinggal didesa. Pengetahuan kesehatan gigi dipedesaan masih sangat belum merata, artinya desa-desa dipelosok belum mengetahui manfaat pemeliharaan kesehatan gigi atau belum mempunyai motivasi untuk pergi ke dokter. Sehingga masih banyak perbedaan kebersihan gigi dan mulut antara masyarakat yang tinggal di pedesaan dan masyarakat yang tinggal di daerah kota. Selain pengetahuan masyarakat desa yang masih sangat kurang, terbatasnya biaya serta kurangnya sarana dan prasarana kesehatan gigi yang terdapat didesa-desa juga merupakan suatu pemicu terhadap kebersihan gigi dan mulut masyarakat setempat.</w:t>
      </w:r>
    </w:p>
    <w:p w:rsidR="00403668" w:rsidRPr="00A36A05" w:rsidRDefault="00403668" w:rsidP="001D5FF2">
      <w:pPr>
        <w:spacing w:after="0" w:line="240" w:lineRule="auto"/>
        <w:ind w:firstLine="284"/>
        <w:jc w:val="both"/>
        <w:rPr>
          <w:rFonts w:ascii="Arial" w:hAnsi="Arial" w:cs="Arial"/>
          <w:sz w:val="18"/>
          <w:szCs w:val="18"/>
        </w:rPr>
      </w:pPr>
    </w:p>
    <w:p w:rsidR="001D5FF2" w:rsidRPr="00A36A05" w:rsidRDefault="001D5FF2" w:rsidP="00403668">
      <w:pPr>
        <w:shd w:val="clear" w:color="auto" w:fill="7F7F7F" w:themeFill="text1" w:themeFillTint="80"/>
        <w:spacing w:line="240" w:lineRule="auto"/>
        <w:jc w:val="both"/>
        <w:rPr>
          <w:rFonts w:ascii="Arial" w:hAnsi="Arial" w:cs="Arial"/>
          <w:b/>
          <w:sz w:val="18"/>
          <w:szCs w:val="18"/>
        </w:rPr>
      </w:pPr>
      <w:r w:rsidRPr="00A36A05">
        <w:rPr>
          <w:rFonts w:ascii="Arial" w:hAnsi="Arial" w:cs="Arial"/>
          <w:b/>
          <w:sz w:val="18"/>
          <w:szCs w:val="18"/>
        </w:rPr>
        <w:t>Kesimpulan</w:t>
      </w:r>
    </w:p>
    <w:p w:rsidR="001D5FF2" w:rsidRPr="00A36A05" w:rsidRDefault="001D5FF2" w:rsidP="001D5FF2">
      <w:pPr>
        <w:spacing w:line="240" w:lineRule="auto"/>
        <w:ind w:firstLine="633"/>
        <w:jc w:val="both"/>
        <w:rPr>
          <w:rFonts w:ascii="Arial" w:hAnsi="Arial" w:cs="Arial"/>
          <w:sz w:val="18"/>
          <w:szCs w:val="18"/>
          <w:lang w:val="id-ID"/>
        </w:rPr>
      </w:pPr>
      <w:r w:rsidRPr="00A36A05">
        <w:rPr>
          <w:rFonts w:ascii="Arial" w:hAnsi="Arial" w:cs="Arial"/>
          <w:sz w:val="18"/>
          <w:szCs w:val="18"/>
          <w:lang w:val="id-ID"/>
        </w:rPr>
        <w:t>Berdasarkan hasil penelitian dan pembahasan yang telah dilakukan maka dapat dibuat kesimpulan sebagai berikut :</w:t>
      </w:r>
    </w:p>
    <w:p w:rsidR="001D5FF2" w:rsidRPr="00A36A05" w:rsidRDefault="001D5FF2" w:rsidP="001D5FF2">
      <w:pPr>
        <w:pStyle w:val="ListParagraph"/>
        <w:numPr>
          <w:ilvl w:val="0"/>
          <w:numId w:val="1"/>
        </w:numPr>
        <w:spacing w:after="0" w:line="240" w:lineRule="auto"/>
        <w:ind w:left="851" w:hanging="218"/>
        <w:jc w:val="both"/>
        <w:rPr>
          <w:rFonts w:ascii="Arial" w:hAnsi="Arial" w:cs="Arial"/>
          <w:sz w:val="18"/>
          <w:szCs w:val="18"/>
          <w:lang w:val="id-ID"/>
        </w:rPr>
      </w:pPr>
      <w:r w:rsidRPr="00A36A05">
        <w:rPr>
          <w:rFonts w:ascii="Arial" w:hAnsi="Arial" w:cs="Arial"/>
          <w:sz w:val="18"/>
          <w:szCs w:val="18"/>
          <w:lang w:val="id-ID"/>
        </w:rPr>
        <w:t>P</w:t>
      </w:r>
      <w:r w:rsidRPr="00A36A05">
        <w:rPr>
          <w:rFonts w:ascii="Arial" w:hAnsi="Arial" w:cs="Arial"/>
          <w:sz w:val="18"/>
          <w:szCs w:val="18"/>
        </w:rPr>
        <w:t xml:space="preserve">engetahuan tentang </w:t>
      </w:r>
      <w:r w:rsidRPr="00A36A05">
        <w:rPr>
          <w:rFonts w:ascii="Arial" w:hAnsi="Arial" w:cs="Arial"/>
          <w:sz w:val="18"/>
          <w:szCs w:val="18"/>
          <w:lang w:val="id-ID"/>
        </w:rPr>
        <w:t>kebersihan gigi dan mulut pada masyarakat pedesaan di Teubang Phui Baro Aceh Besar yang paling banyak dengan kriteria cukup</w:t>
      </w:r>
      <w:r w:rsidRPr="00A36A05">
        <w:rPr>
          <w:rFonts w:ascii="Arial" w:hAnsi="Arial" w:cs="Arial"/>
          <w:sz w:val="18"/>
          <w:szCs w:val="18"/>
        </w:rPr>
        <w:t xml:space="preserve"> sebanyak</w:t>
      </w:r>
      <w:r w:rsidRPr="00A36A05">
        <w:rPr>
          <w:rFonts w:ascii="Arial" w:hAnsi="Arial" w:cs="Arial"/>
          <w:sz w:val="18"/>
          <w:szCs w:val="18"/>
          <w:lang w:val="id-ID"/>
        </w:rPr>
        <w:t xml:space="preserve"> 33</w:t>
      </w:r>
      <w:r w:rsidRPr="00A36A05">
        <w:rPr>
          <w:rFonts w:ascii="Arial" w:hAnsi="Arial" w:cs="Arial"/>
          <w:sz w:val="18"/>
          <w:szCs w:val="18"/>
        </w:rPr>
        <w:t xml:space="preserve"> </w:t>
      </w:r>
      <w:r w:rsidRPr="00A36A05">
        <w:rPr>
          <w:rFonts w:ascii="Arial" w:hAnsi="Arial" w:cs="Arial"/>
          <w:sz w:val="18"/>
          <w:szCs w:val="18"/>
          <w:lang w:val="id-ID"/>
        </w:rPr>
        <w:t>orang</w:t>
      </w:r>
      <w:r w:rsidRPr="00A36A05">
        <w:rPr>
          <w:rFonts w:ascii="Arial" w:hAnsi="Arial" w:cs="Arial"/>
          <w:sz w:val="18"/>
          <w:szCs w:val="18"/>
        </w:rPr>
        <w:t xml:space="preserve"> (</w:t>
      </w:r>
      <w:r w:rsidRPr="00A36A05">
        <w:rPr>
          <w:rFonts w:ascii="Arial" w:hAnsi="Arial" w:cs="Arial"/>
          <w:sz w:val="18"/>
          <w:szCs w:val="18"/>
          <w:lang w:val="id-ID"/>
        </w:rPr>
        <w:t>39</w:t>
      </w:r>
      <w:r w:rsidRPr="00A36A05">
        <w:rPr>
          <w:rFonts w:ascii="Arial" w:hAnsi="Arial" w:cs="Arial"/>
          <w:sz w:val="18"/>
          <w:szCs w:val="18"/>
        </w:rPr>
        <w:t>%)</w:t>
      </w:r>
      <w:r w:rsidRPr="00A36A05">
        <w:rPr>
          <w:rFonts w:ascii="Arial" w:hAnsi="Arial" w:cs="Arial"/>
          <w:sz w:val="18"/>
          <w:szCs w:val="18"/>
          <w:lang w:val="id-ID"/>
        </w:rPr>
        <w:t xml:space="preserve"> dan paling sedikit dengan kriteria kurang yaitu sebanyak 22 orang (26%).</w:t>
      </w:r>
    </w:p>
    <w:p w:rsidR="001D5FF2" w:rsidRPr="00A36A05" w:rsidRDefault="001D5FF2" w:rsidP="001D5FF2">
      <w:pPr>
        <w:pStyle w:val="ListParagraph"/>
        <w:numPr>
          <w:ilvl w:val="0"/>
          <w:numId w:val="1"/>
        </w:numPr>
        <w:spacing w:after="0" w:line="240" w:lineRule="auto"/>
        <w:ind w:left="851" w:hanging="218"/>
        <w:jc w:val="both"/>
        <w:rPr>
          <w:rFonts w:ascii="Arial" w:hAnsi="Arial" w:cs="Arial"/>
          <w:sz w:val="18"/>
          <w:szCs w:val="18"/>
          <w:lang w:val="id-ID"/>
        </w:rPr>
      </w:pPr>
      <w:r w:rsidRPr="00A36A05">
        <w:rPr>
          <w:rFonts w:ascii="Arial" w:hAnsi="Arial" w:cs="Arial"/>
          <w:sz w:val="18"/>
          <w:szCs w:val="18"/>
          <w:lang w:val="id-ID"/>
        </w:rPr>
        <w:t>P</w:t>
      </w:r>
      <w:r w:rsidRPr="00A36A05">
        <w:rPr>
          <w:rFonts w:ascii="Arial" w:hAnsi="Arial" w:cs="Arial"/>
          <w:sz w:val="18"/>
          <w:szCs w:val="18"/>
        </w:rPr>
        <w:t xml:space="preserve">engetahuan tentang </w:t>
      </w:r>
      <w:r w:rsidRPr="00A36A05">
        <w:rPr>
          <w:rFonts w:ascii="Arial" w:hAnsi="Arial" w:cs="Arial"/>
          <w:sz w:val="18"/>
          <w:szCs w:val="18"/>
          <w:lang w:val="id-ID"/>
        </w:rPr>
        <w:t>kebersihan gigi dan mulut pada masyarakat perkotaan di Lampaloh Banda Aceh yang paling banyak dengan kriteria baik</w:t>
      </w:r>
      <w:r w:rsidRPr="00A36A05">
        <w:rPr>
          <w:rFonts w:ascii="Arial" w:hAnsi="Arial" w:cs="Arial"/>
          <w:sz w:val="18"/>
          <w:szCs w:val="18"/>
        </w:rPr>
        <w:t xml:space="preserve"> sebanyak</w:t>
      </w:r>
      <w:r w:rsidRPr="00A36A05">
        <w:rPr>
          <w:rFonts w:ascii="Arial" w:hAnsi="Arial" w:cs="Arial"/>
          <w:sz w:val="18"/>
          <w:szCs w:val="18"/>
          <w:lang w:val="id-ID"/>
        </w:rPr>
        <w:t xml:space="preserve"> 61</w:t>
      </w:r>
      <w:r w:rsidRPr="00A36A05">
        <w:rPr>
          <w:rFonts w:ascii="Arial" w:hAnsi="Arial" w:cs="Arial"/>
          <w:sz w:val="18"/>
          <w:szCs w:val="18"/>
        </w:rPr>
        <w:t xml:space="preserve"> </w:t>
      </w:r>
      <w:r w:rsidRPr="00A36A05">
        <w:rPr>
          <w:rFonts w:ascii="Arial" w:hAnsi="Arial" w:cs="Arial"/>
          <w:sz w:val="18"/>
          <w:szCs w:val="18"/>
          <w:lang w:val="id-ID"/>
        </w:rPr>
        <w:t>orang</w:t>
      </w:r>
      <w:r w:rsidRPr="00A36A05">
        <w:rPr>
          <w:rFonts w:ascii="Arial" w:hAnsi="Arial" w:cs="Arial"/>
          <w:sz w:val="18"/>
          <w:szCs w:val="18"/>
        </w:rPr>
        <w:t xml:space="preserve"> (</w:t>
      </w:r>
      <w:r w:rsidRPr="00A36A05">
        <w:rPr>
          <w:rFonts w:ascii="Arial" w:hAnsi="Arial" w:cs="Arial"/>
          <w:sz w:val="18"/>
          <w:szCs w:val="18"/>
          <w:lang w:val="id-ID"/>
        </w:rPr>
        <w:t>72</w:t>
      </w:r>
      <w:r w:rsidRPr="00A36A05">
        <w:rPr>
          <w:rFonts w:ascii="Arial" w:hAnsi="Arial" w:cs="Arial"/>
          <w:sz w:val="18"/>
          <w:szCs w:val="18"/>
        </w:rPr>
        <w:t>%)</w:t>
      </w:r>
      <w:r w:rsidRPr="00A36A05">
        <w:rPr>
          <w:rFonts w:ascii="Arial" w:hAnsi="Arial" w:cs="Arial"/>
          <w:sz w:val="18"/>
          <w:szCs w:val="18"/>
          <w:lang w:val="id-ID"/>
        </w:rPr>
        <w:t xml:space="preserve"> dan paling sedikit dengan kriteria kurang yaitu sebanyak 1 orang (1%).</w:t>
      </w:r>
    </w:p>
    <w:p w:rsidR="00403668" w:rsidRPr="00A36A05" w:rsidRDefault="00403668" w:rsidP="00403668">
      <w:pPr>
        <w:spacing w:after="0" w:line="240" w:lineRule="auto"/>
        <w:jc w:val="both"/>
        <w:rPr>
          <w:rFonts w:ascii="Arial" w:hAnsi="Arial" w:cs="Arial"/>
          <w:sz w:val="18"/>
          <w:szCs w:val="18"/>
        </w:rPr>
      </w:pPr>
    </w:p>
    <w:p w:rsidR="00403668" w:rsidRPr="00A36A05" w:rsidRDefault="00403668" w:rsidP="00403668">
      <w:pPr>
        <w:spacing w:after="0" w:line="240" w:lineRule="auto"/>
        <w:jc w:val="both"/>
        <w:rPr>
          <w:rFonts w:ascii="Arial" w:hAnsi="Arial" w:cs="Arial"/>
          <w:sz w:val="18"/>
          <w:szCs w:val="18"/>
        </w:rPr>
      </w:pPr>
    </w:p>
    <w:p w:rsidR="001D5FF2" w:rsidRPr="00A36A05" w:rsidRDefault="001D5FF2" w:rsidP="00403668">
      <w:pPr>
        <w:shd w:val="clear" w:color="auto" w:fill="7F7F7F" w:themeFill="text1" w:themeFillTint="80"/>
        <w:spacing w:after="0" w:line="240" w:lineRule="auto"/>
        <w:jc w:val="both"/>
        <w:rPr>
          <w:rFonts w:ascii="Arial" w:hAnsi="Arial" w:cs="Arial"/>
          <w:b/>
          <w:sz w:val="18"/>
          <w:szCs w:val="18"/>
        </w:rPr>
      </w:pPr>
      <w:r w:rsidRPr="00A36A05">
        <w:rPr>
          <w:rFonts w:ascii="Arial" w:hAnsi="Arial" w:cs="Arial"/>
          <w:b/>
          <w:sz w:val="18"/>
          <w:szCs w:val="18"/>
        </w:rPr>
        <w:t>Saran</w:t>
      </w:r>
    </w:p>
    <w:p w:rsidR="001D5FF2" w:rsidRPr="00A36A05" w:rsidRDefault="001D5FF2" w:rsidP="001D5FF2">
      <w:pPr>
        <w:pStyle w:val="ListParagraph"/>
        <w:numPr>
          <w:ilvl w:val="0"/>
          <w:numId w:val="2"/>
        </w:numPr>
        <w:spacing w:after="0" w:line="240" w:lineRule="auto"/>
        <w:ind w:left="851" w:hanging="284"/>
        <w:jc w:val="both"/>
        <w:rPr>
          <w:rFonts w:ascii="Arial" w:hAnsi="Arial" w:cs="Arial"/>
          <w:sz w:val="18"/>
          <w:szCs w:val="18"/>
          <w:lang w:val="id-ID"/>
        </w:rPr>
      </w:pPr>
      <w:r w:rsidRPr="00A36A05">
        <w:rPr>
          <w:rFonts w:ascii="Arial" w:hAnsi="Arial" w:cs="Arial"/>
          <w:sz w:val="18"/>
          <w:szCs w:val="18"/>
          <w:lang w:val="id-ID"/>
        </w:rPr>
        <w:t xml:space="preserve">Untuk Masyarakat Desa Teubang Phui Baro Aceh Besar, diharapkan untuk lebih meningkatkan pengetahuan tentang kebersihan gigi dan mulut dengan mencari informasi </w:t>
      </w:r>
      <w:r w:rsidRPr="00A36A05">
        <w:rPr>
          <w:rFonts w:ascii="Arial" w:hAnsi="Arial" w:cs="Arial"/>
          <w:sz w:val="18"/>
          <w:szCs w:val="18"/>
          <w:lang w:val="id-ID"/>
        </w:rPr>
        <w:lastRenderedPageBreak/>
        <w:t>yang berkaitan dengan pemeliharaan kebersihan gigi dan mulut dan rajin mengikuti penyuluhan kesehatan gigi dan mulut agar terhindar dari penyakit- penyakit gigi.</w:t>
      </w:r>
    </w:p>
    <w:p w:rsidR="001D5FF2" w:rsidRPr="00A36A05" w:rsidRDefault="001D5FF2" w:rsidP="001D5FF2">
      <w:pPr>
        <w:pStyle w:val="ListParagraph"/>
        <w:numPr>
          <w:ilvl w:val="0"/>
          <w:numId w:val="2"/>
        </w:numPr>
        <w:spacing w:after="0" w:line="240" w:lineRule="auto"/>
        <w:ind w:left="851" w:hanging="284"/>
        <w:jc w:val="both"/>
        <w:rPr>
          <w:rFonts w:ascii="Arial" w:hAnsi="Arial" w:cs="Arial"/>
          <w:sz w:val="18"/>
          <w:szCs w:val="18"/>
          <w:lang w:val="id-ID"/>
        </w:rPr>
      </w:pPr>
      <w:r w:rsidRPr="00A36A05">
        <w:rPr>
          <w:rFonts w:ascii="Arial" w:hAnsi="Arial" w:cs="Arial"/>
          <w:sz w:val="18"/>
          <w:szCs w:val="18"/>
          <w:lang w:val="id-ID"/>
        </w:rPr>
        <w:t>Pada Masyarakat perkotaan di Lampaloh Banda Aceh diharapkan agar lebih meningkatkan lagi pengetahuan tentang kebersihan gigi dan mulut yang telah dimiliki agar dapat diteruskan kedalam sikap dan perilaku sehari-hari sehingga bebas dari penyakit - penyakit gigi yang tentunya dapat merusak organ tubuh lainnya.</w:t>
      </w:r>
    </w:p>
    <w:p w:rsidR="001D5FF2" w:rsidRPr="00A36A05" w:rsidRDefault="001D5FF2" w:rsidP="001D5FF2">
      <w:pPr>
        <w:pStyle w:val="ListParagraph"/>
        <w:numPr>
          <w:ilvl w:val="0"/>
          <w:numId w:val="2"/>
        </w:numPr>
        <w:spacing w:after="0" w:line="240" w:lineRule="auto"/>
        <w:ind w:left="851" w:hanging="284"/>
        <w:jc w:val="both"/>
        <w:rPr>
          <w:rFonts w:ascii="Arial" w:hAnsi="Arial" w:cs="Arial"/>
          <w:sz w:val="18"/>
          <w:szCs w:val="18"/>
          <w:lang w:val="id-ID"/>
        </w:rPr>
      </w:pPr>
      <w:r w:rsidRPr="00A36A05">
        <w:rPr>
          <w:rFonts w:ascii="Arial" w:hAnsi="Arial" w:cs="Arial"/>
          <w:sz w:val="18"/>
          <w:szCs w:val="18"/>
          <w:lang w:val="id-ID"/>
        </w:rPr>
        <w:t>Kepada pihak pengambil kebijakan di Puskesmas Montasik Kabupaten Aceh besar, untuk lebih meningkatkan pelayanan kebersihan dan kesehatan gigi dan mulut yang langsung kepada masyarakat luas dengan cara meningkatkan penyuluhan dan pengetahuan masyarakat serta pengobatan gratis bagi masyarakat, demi tercapainya derajat kesehatan masyarakat yang optimal.</w:t>
      </w:r>
    </w:p>
    <w:p w:rsidR="001D5FF2" w:rsidRPr="00A36A05" w:rsidRDefault="001D5FF2" w:rsidP="001D5FF2">
      <w:pPr>
        <w:pStyle w:val="ListParagraph"/>
        <w:spacing w:line="240" w:lineRule="auto"/>
        <w:ind w:left="851"/>
        <w:jc w:val="both"/>
        <w:rPr>
          <w:rFonts w:ascii="Arial" w:hAnsi="Arial" w:cs="Arial"/>
          <w:b/>
          <w:sz w:val="18"/>
          <w:szCs w:val="18"/>
          <w:lang w:val="id-ID"/>
        </w:rPr>
      </w:pPr>
    </w:p>
    <w:p w:rsidR="00733AAD" w:rsidRPr="00A36A05" w:rsidRDefault="00733AAD" w:rsidP="00403668">
      <w:pPr>
        <w:pStyle w:val="Heading1"/>
        <w:shd w:val="clear" w:color="auto" w:fill="7F7F7F" w:themeFill="text1" w:themeFillTint="80"/>
        <w:spacing w:line="240" w:lineRule="auto"/>
        <w:rPr>
          <w:rFonts w:ascii="Arial" w:hAnsi="Arial" w:cs="Arial"/>
          <w:color w:val="000000" w:themeColor="text1"/>
          <w:sz w:val="18"/>
          <w:szCs w:val="18"/>
        </w:rPr>
      </w:pPr>
      <w:r w:rsidRPr="00A36A05">
        <w:rPr>
          <w:rFonts w:ascii="Arial" w:hAnsi="Arial" w:cs="Arial"/>
          <w:color w:val="000000" w:themeColor="text1"/>
          <w:sz w:val="18"/>
          <w:szCs w:val="18"/>
        </w:rPr>
        <w:t>DAFTAR PUSTAKA</w:t>
      </w:r>
    </w:p>
    <w:p w:rsidR="00733AAD" w:rsidRPr="00A36A05" w:rsidRDefault="00733AAD" w:rsidP="00733AAD">
      <w:pPr>
        <w:spacing w:line="240" w:lineRule="auto"/>
        <w:rPr>
          <w:rFonts w:ascii="Arial" w:hAnsi="Arial" w:cs="Arial"/>
          <w:sz w:val="18"/>
          <w:szCs w:val="18"/>
          <w:u w:val="single"/>
        </w:rPr>
      </w:pPr>
      <w:r w:rsidRPr="00A36A05">
        <w:rPr>
          <w:rFonts w:ascii="Arial" w:eastAsia="Times New Roman" w:hAnsi="Arial" w:cs="Arial"/>
          <w:sz w:val="18"/>
          <w:szCs w:val="18"/>
          <w:lang w:eastAsia="id-ID"/>
        </w:rPr>
        <w:t> </w:t>
      </w:r>
    </w:p>
    <w:p w:rsidR="00733AAD" w:rsidRPr="00A36A05" w:rsidRDefault="00733AAD" w:rsidP="00403668">
      <w:pPr>
        <w:spacing w:line="240" w:lineRule="auto"/>
        <w:rPr>
          <w:rStyle w:val="cabu01kompas2011"/>
          <w:rFonts w:ascii="Arial" w:hAnsi="Arial" w:cs="Arial"/>
          <w:sz w:val="18"/>
          <w:szCs w:val="18"/>
        </w:rPr>
      </w:pPr>
      <w:r w:rsidRPr="00A36A05">
        <w:rPr>
          <w:rFonts w:ascii="Arial" w:eastAsia="Times New Roman" w:hAnsi="Arial" w:cs="Arial"/>
          <w:sz w:val="18"/>
          <w:szCs w:val="18"/>
          <w:lang w:eastAsia="id-ID"/>
        </w:rPr>
        <w:t>Anitasari, S. Rahayu, N.E.,  2005.</w:t>
      </w:r>
      <w:r w:rsidRPr="00A36A05">
        <w:rPr>
          <w:rFonts w:ascii="Arial" w:eastAsia="Times New Roman" w:hAnsi="Arial" w:cs="Arial"/>
          <w:i/>
          <w:sz w:val="18"/>
          <w:szCs w:val="18"/>
          <w:lang w:eastAsia="id-ID"/>
        </w:rPr>
        <w:t xml:space="preserve"> Hubungan frekuensi menyikat gigi dengan tingkat kebersihan gigi dan mulut siswa sekolah dasar</w:t>
      </w:r>
      <w:r w:rsidRPr="00A36A05">
        <w:rPr>
          <w:rFonts w:ascii="Arial" w:eastAsia="Times New Roman" w:hAnsi="Arial" w:cs="Arial"/>
          <w:sz w:val="18"/>
          <w:szCs w:val="18"/>
          <w:lang w:eastAsia="id-ID"/>
        </w:rPr>
        <w:t>,  Fk UNMULA</w:t>
      </w:r>
      <w:r w:rsidRPr="00A36A05">
        <w:rPr>
          <w:rStyle w:val="cabu01kompas2011"/>
          <w:rFonts w:ascii="Arial" w:hAnsi="Arial" w:cs="Arial"/>
          <w:sz w:val="18"/>
          <w:szCs w:val="18"/>
        </w:rPr>
        <w:t>, Samarinda.</w:t>
      </w:r>
    </w:p>
    <w:p w:rsidR="000D3C85" w:rsidRPr="00A36A05" w:rsidRDefault="000D3C85" w:rsidP="00403668">
      <w:pPr>
        <w:spacing w:line="240" w:lineRule="auto"/>
        <w:rPr>
          <w:rFonts w:ascii="Arial" w:hAnsi="Arial" w:cs="Arial"/>
          <w:sz w:val="18"/>
          <w:szCs w:val="18"/>
        </w:rPr>
      </w:pPr>
      <w:r w:rsidRPr="00A36A05">
        <w:rPr>
          <w:rFonts w:ascii="Arial" w:hAnsi="Arial" w:cs="Arial"/>
          <w:sz w:val="18"/>
          <w:szCs w:val="18"/>
        </w:rPr>
        <w:t xml:space="preserve">Herijulianti, 2002. </w:t>
      </w:r>
      <w:r w:rsidRPr="00A36A05">
        <w:rPr>
          <w:rFonts w:ascii="Arial" w:hAnsi="Arial" w:cs="Arial"/>
          <w:i/>
          <w:sz w:val="18"/>
          <w:szCs w:val="18"/>
        </w:rPr>
        <w:t>Pendidikan Kesehatan Gigi</w:t>
      </w:r>
      <w:r w:rsidRPr="00A36A05">
        <w:rPr>
          <w:rFonts w:ascii="Arial" w:hAnsi="Arial" w:cs="Arial"/>
          <w:sz w:val="18"/>
          <w:szCs w:val="18"/>
        </w:rPr>
        <w:t>, Buku Kedokteran Gigi, EGC, Jakarta.</w:t>
      </w:r>
    </w:p>
    <w:p w:rsidR="000D3C85" w:rsidRPr="00A36A05" w:rsidRDefault="000D3C85" w:rsidP="00403668">
      <w:pPr>
        <w:spacing w:line="240" w:lineRule="auto"/>
        <w:rPr>
          <w:rFonts w:ascii="Arial" w:hAnsi="Arial" w:cs="Arial"/>
          <w:sz w:val="18"/>
          <w:szCs w:val="18"/>
        </w:rPr>
      </w:pPr>
      <w:r w:rsidRPr="00A36A05">
        <w:rPr>
          <w:rFonts w:ascii="Arial" w:hAnsi="Arial" w:cs="Arial"/>
          <w:sz w:val="18"/>
          <w:szCs w:val="18"/>
        </w:rPr>
        <w:t xml:space="preserve">Suwelo, IS., 1992. Karies </w:t>
      </w:r>
      <w:r w:rsidRPr="00A36A05">
        <w:rPr>
          <w:rFonts w:ascii="Arial" w:hAnsi="Arial" w:cs="Arial"/>
          <w:i/>
          <w:sz w:val="18"/>
          <w:szCs w:val="18"/>
        </w:rPr>
        <w:t>Gigi Pada Anak Dengan Berbagai Faktor Etiologi</w:t>
      </w:r>
      <w:r w:rsidRPr="00A36A05">
        <w:rPr>
          <w:rFonts w:ascii="Arial" w:hAnsi="Arial" w:cs="Arial"/>
          <w:sz w:val="18"/>
          <w:szCs w:val="18"/>
        </w:rPr>
        <w:t>, Buku Kedokteran, EGC, Jakarta.</w:t>
      </w:r>
    </w:p>
    <w:p w:rsidR="000D3C85" w:rsidRPr="00A36A05" w:rsidRDefault="000D3C85" w:rsidP="00403668">
      <w:pPr>
        <w:spacing w:line="240" w:lineRule="auto"/>
        <w:rPr>
          <w:rStyle w:val="cabu01kompas2011"/>
          <w:rFonts w:ascii="Arial" w:hAnsi="Arial" w:cs="Arial"/>
          <w:sz w:val="18"/>
          <w:szCs w:val="18"/>
        </w:rPr>
      </w:pPr>
      <w:r w:rsidRPr="00A36A05">
        <w:rPr>
          <w:rFonts w:ascii="Arial" w:hAnsi="Arial" w:cs="Arial"/>
          <w:sz w:val="18"/>
          <w:szCs w:val="18"/>
        </w:rPr>
        <w:t>Kent, G., 2005</w:t>
      </w:r>
      <w:r w:rsidRPr="00A36A05">
        <w:rPr>
          <w:rFonts w:ascii="Arial" w:hAnsi="Arial" w:cs="Arial"/>
          <w:i/>
          <w:sz w:val="18"/>
          <w:szCs w:val="18"/>
        </w:rPr>
        <w:t>. Pengelolaan</w:t>
      </w:r>
      <w:r w:rsidRPr="00A36A05">
        <w:rPr>
          <w:rFonts w:ascii="Arial" w:hAnsi="Arial" w:cs="Arial"/>
          <w:sz w:val="18"/>
          <w:szCs w:val="18"/>
        </w:rPr>
        <w:t xml:space="preserve"> </w:t>
      </w:r>
      <w:r w:rsidRPr="00A36A05">
        <w:rPr>
          <w:rFonts w:ascii="Arial" w:hAnsi="Arial" w:cs="Arial"/>
          <w:i/>
          <w:sz w:val="18"/>
          <w:szCs w:val="18"/>
        </w:rPr>
        <w:t>Tingkah Laku Pasien Pada Praktik Dokter Gigi</w:t>
      </w:r>
      <w:r w:rsidRPr="00A36A05">
        <w:rPr>
          <w:rFonts w:ascii="Arial" w:hAnsi="Arial" w:cs="Arial"/>
          <w:sz w:val="18"/>
          <w:szCs w:val="18"/>
        </w:rPr>
        <w:t>, Hal. 12, 13, dan 40, Buku Kedokteran Gigi, EGC, Jakarta.</w:t>
      </w:r>
    </w:p>
    <w:p w:rsidR="000D3C85" w:rsidRPr="00A36A05" w:rsidRDefault="000D3C85" w:rsidP="00403668">
      <w:pPr>
        <w:spacing w:line="240" w:lineRule="auto"/>
        <w:jc w:val="both"/>
        <w:rPr>
          <w:rFonts w:ascii="Arial" w:hAnsi="Arial" w:cs="Arial"/>
          <w:color w:val="000000" w:themeColor="text1"/>
          <w:sz w:val="18"/>
          <w:szCs w:val="18"/>
        </w:rPr>
      </w:pPr>
      <w:r w:rsidRPr="00A36A05">
        <w:rPr>
          <w:rFonts w:ascii="Arial" w:hAnsi="Arial" w:cs="Arial"/>
          <w:sz w:val="18"/>
          <w:szCs w:val="18"/>
        </w:rPr>
        <w:t xml:space="preserve">Suara pembaruan, 2011. </w:t>
      </w:r>
      <w:r w:rsidRPr="00A36A05">
        <w:rPr>
          <w:rFonts w:ascii="Arial" w:hAnsi="Arial" w:cs="Arial"/>
          <w:i/>
          <w:sz w:val="18"/>
          <w:szCs w:val="18"/>
        </w:rPr>
        <w:t>Warga aceh miliki gigi berlubang</w:t>
      </w:r>
      <w:r w:rsidRPr="00A36A05">
        <w:rPr>
          <w:rFonts w:ascii="Arial" w:hAnsi="Arial" w:cs="Arial"/>
          <w:sz w:val="18"/>
          <w:szCs w:val="18"/>
        </w:rPr>
        <w:t>.</w:t>
      </w:r>
      <w:r w:rsidR="00403668" w:rsidRPr="00A36A05">
        <w:rPr>
          <w:rFonts w:ascii="Arial" w:hAnsi="Arial" w:cs="Arial"/>
          <w:sz w:val="18"/>
          <w:szCs w:val="18"/>
        </w:rPr>
        <w:t xml:space="preserve"> </w:t>
      </w:r>
      <w:hyperlink r:id="rId9" w:history="1">
        <w:r w:rsidRPr="00A36A05">
          <w:rPr>
            <w:rStyle w:val="Hyperlink"/>
            <w:rFonts w:ascii="Arial" w:hAnsi="Arial" w:cs="Arial"/>
            <w:color w:val="000000" w:themeColor="text1"/>
            <w:sz w:val="18"/>
            <w:szCs w:val="18"/>
          </w:rPr>
          <w:t>http://www.suarapembaruan.com</w:t>
        </w:r>
      </w:hyperlink>
      <w:r w:rsidRPr="00A36A05">
        <w:rPr>
          <w:rFonts w:ascii="Arial" w:hAnsi="Arial" w:cs="Arial"/>
          <w:color w:val="000000" w:themeColor="text1"/>
          <w:sz w:val="18"/>
          <w:szCs w:val="18"/>
        </w:rPr>
        <w:t>.</w:t>
      </w:r>
    </w:p>
    <w:p w:rsidR="000D3C85" w:rsidRPr="00A36A05" w:rsidRDefault="000D3C85" w:rsidP="00403668">
      <w:pPr>
        <w:spacing w:line="240" w:lineRule="auto"/>
        <w:rPr>
          <w:rFonts w:ascii="Arial" w:hAnsi="Arial" w:cs="Arial"/>
          <w:sz w:val="18"/>
          <w:szCs w:val="18"/>
        </w:rPr>
      </w:pPr>
      <w:r w:rsidRPr="00A36A05">
        <w:rPr>
          <w:rFonts w:ascii="Arial" w:hAnsi="Arial" w:cs="Arial"/>
          <w:sz w:val="18"/>
          <w:szCs w:val="18"/>
        </w:rPr>
        <w:t xml:space="preserve">Suwelo, IS., 1992. Karies </w:t>
      </w:r>
      <w:r w:rsidRPr="00A36A05">
        <w:rPr>
          <w:rFonts w:ascii="Arial" w:hAnsi="Arial" w:cs="Arial"/>
          <w:i/>
          <w:sz w:val="18"/>
          <w:szCs w:val="18"/>
        </w:rPr>
        <w:t>Gigi Pada Anak Dengan Berbagai Faktor Etiologi</w:t>
      </w:r>
      <w:r w:rsidRPr="00A36A05">
        <w:rPr>
          <w:rFonts w:ascii="Arial" w:hAnsi="Arial" w:cs="Arial"/>
          <w:sz w:val="18"/>
          <w:szCs w:val="18"/>
        </w:rPr>
        <w:t>, Buku Kedokteran, EGC, Jakarta.</w:t>
      </w:r>
    </w:p>
    <w:sectPr w:rsidR="000D3C85" w:rsidRPr="00A36A05" w:rsidSect="00C41579">
      <w:footerReference w:type="default" r:id="rId10"/>
      <w:pgSz w:w="12240" w:h="15840"/>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1E3" w:rsidRDefault="005E01E3" w:rsidP="00C41579">
      <w:pPr>
        <w:spacing w:after="0" w:line="240" w:lineRule="auto"/>
      </w:pPr>
      <w:r>
        <w:separator/>
      </w:r>
    </w:p>
  </w:endnote>
  <w:endnote w:type="continuationSeparator" w:id="1">
    <w:p w:rsidR="005E01E3" w:rsidRDefault="005E01E3" w:rsidP="00C415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579" w:rsidRDefault="00C41579">
    <w:pPr>
      <w:pStyle w:val="Footer"/>
      <w:jc w:val="center"/>
    </w:pPr>
  </w:p>
  <w:p w:rsidR="00C41579" w:rsidRDefault="00C415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1E3" w:rsidRDefault="005E01E3" w:rsidP="00C41579">
      <w:pPr>
        <w:spacing w:after="0" w:line="240" w:lineRule="auto"/>
      </w:pPr>
      <w:r>
        <w:separator/>
      </w:r>
    </w:p>
  </w:footnote>
  <w:footnote w:type="continuationSeparator" w:id="1">
    <w:p w:rsidR="005E01E3" w:rsidRDefault="005E01E3" w:rsidP="00C415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B2FDC"/>
    <w:multiLevelType w:val="hybridMultilevel"/>
    <w:tmpl w:val="4D9CEFAC"/>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A34985"/>
    <w:multiLevelType w:val="hybridMultilevel"/>
    <w:tmpl w:val="EF54FBC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F545F"/>
    <w:multiLevelType w:val="hybridMultilevel"/>
    <w:tmpl w:val="27C65714"/>
    <w:lvl w:ilvl="0" w:tplc="F03020BC">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524F58D1"/>
    <w:multiLevelType w:val="hybridMultilevel"/>
    <w:tmpl w:val="FA0895A8"/>
    <w:lvl w:ilvl="0" w:tplc="BB4015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36463E0"/>
    <w:multiLevelType w:val="hybridMultilevel"/>
    <w:tmpl w:val="4FA4D63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CD4E6F"/>
    <w:multiLevelType w:val="hybridMultilevel"/>
    <w:tmpl w:val="6DACF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1A3B30"/>
    <w:multiLevelType w:val="hybridMultilevel"/>
    <w:tmpl w:val="DCECE788"/>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D0D626A"/>
    <w:multiLevelType w:val="hybridMultilevel"/>
    <w:tmpl w:val="60FC1BD2"/>
    <w:lvl w:ilvl="0" w:tplc="C9207EF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790F7D96"/>
    <w:multiLevelType w:val="hybridMultilevel"/>
    <w:tmpl w:val="7AD48A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5"/>
  </w:num>
  <w:num w:numId="6">
    <w:abstractNumId w:val="8"/>
  </w:num>
  <w:num w:numId="7">
    <w:abstractNumId w:val="3"/>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F617C"/>
    <w:rsid w:val="0006739B"/>
    <w:rsid w:val="00077B56"/>
    <w:rsid w:val="000D3C85"/>
    <w:rsid w:val="000F3326"/>
    <w:rsid w:val="00116696"/>
    <w:rsid w:val="00137A4E"/>
    <w:rsid w:val="00177789"/>
    <w:rsid w:val="001B5AA1"/>
    <w:rsid w:val="001D1E6F"/>
    <w:rsid w:val="001D5FF2"/>
    <w:rsid w:val="00202A2E"/>
    <w:rsid w:val="00234350"/>
    <w:rsid w:val="0023614A"/>
    <w:rsid w:val="002517A9"/>
    <w:rsid w:val="00296279"/>
    <w:rsid w:val="002F2E96"/>
    <w:rsid w:val="0032655C"/>
    <w:rsid w:val="003326FB"/>
    <w:rsid w:val="00362532"/>
    <w:rsid w:val="003A5D34"/>
    <w:rsid w:val="003E1A42"/>
    <w:rsid w:val="00403668"/>
    <w:rsid w:val="00412267"/>
    <w:rsid w:val="00460040"/>
    <w:rsid w:val="00497B6A"/>
    <w:rsid w:val="004E36EB"/>
    <w:rsid w:val="00544DE0"/>
    <w:rsid w:val="005862CC"/>
    <w:rsid w:val="005E01E3"/>
    <w:rsid w:val="00686F3B"/>
    <w:rsid w:val="00710D73"/>
    <w:rsid w:val="00733AAD"/>
    <w:rsid w:val="007731D1"/>
    <w:rsid w:val="007A5E27"/>
    <w:rsid w:val="007F3DCD"/>
    <w:rsid w:val="008134A1"/>
    <w:rsid w:val="00814EB0"/>
    <w:rsid w:val="0085204C"/>
    <w:rsid w:val="00877E58"/>
    <w:rsid w:val="008863E3"/>
    <w:rsid w:val="00896C3A"/>
    <w:rsid w:val="008C4330"/>
    <w:rsid w:val="009279B3"/>
    <w:rsid w:val="00935049"/>
    <w:rsid w:val="00946F30"/>
    <w:rsid w:val="00966E40"/>
    <w:rsid w:val="00996797"/>
    <w:rsid w:val="009B107E"/>
    <w:rsid w:val="00A11871"/>
    <w:rsid w:val="00A274E1"/>
    <w:rsid w:val="00A36A05"/>
    <w:rsid w:val="00A75101"/>
    <w:rsid w:val="00B1136F"/>
    <w:rsid w:val="00B20316"/>
    <w:rsid w:val="00B36EE5"/>
    <w:rsid w:val="00BD34A0"/>
    <w:rsid w:val="00BE56F6"/>
    <w:rsid w:val="00C41579"/>
    <w:rsid w:val="00C91535"/>
    <w:rsid w:val="00C9694E"/>
    <w:rsid w:val="00CA5FF8"/>
    <w:rsid w:val="00CC6CE5"/>
    <w:rsid w:val="00CF617C"/>
    <w:rsid w:val="00D41A3B"/>
    <w:rsid w:val="00D65729"/>
    <w:rsid w:val="00D87CA0"/>
    <w:rsid w:val="00D91EDF"/>
    <w:rsid w:val="00D95A79"/>
    <w:rsid w:val="00E03564"/>
    <w:rsid w:val="00E6309E"/>
    <w:rsid w:val="00F31A34"/>
    <w:rsid w:val="00F35819"/>
    <w:rsid w:val="00F518CA"/>
    <w:rsid w:val="00F76EFD"/>
    <w:rsid w:val="00FE6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871"/>
  </w:style>
  <w:style w:type="paragraph" w:styleId="Heading1">
    <w:name w:val="heading 1"/>
    <w:basedOn w:val="Normal"/>
    <w:next w:val="Normal"/>
    <w:link w:val="Heading1Char"/>
    <w:uiPriority w:val="9"/>
    <w:qFormat/>
    <w:rsid w:val="00733AAD"/>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4A0"/>
    <w:rPr>
      <w:color w:val="808080"/>
    </w:rPr>
  </w:style>
  <w:style w:type="paragraph" w:styleId="BalloonText">
    <w:name w:val="Balloon Text"/>
    <w:basedOn w:val="Normal"/>
    <w:link w:val="BalloonTextChar"/>
    <w:uiPriority w:val="99"/>
    <w:semiHidden/>
    <w:unhideWhenUsed/>
    <w:rsid w:val="00BD3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4A0"/>
    <w:rPr>
      <w:rFonts w:ascii="Tahoma" w:hAnsi="Tahoma" w:cs="Tahoma"/>
      <w:sz w:val="16"/>
      <w:szCs w:val="16"/>
    </w:rPr>
  </w:style>
  <w:style w:type="paragraph" w:styleId="NoSpacing">
    <w:name w:val="No Spacing"/>
    <w:uiPriority w:val="1"/>
    <w:qFormat/>
    <w:rsid w:val="00D91EDF"/>
    <w:pPr>
      <w:spacing w:after="0" w:line="240" w:lineRule="auto"/>
    </w:pPr>
  </w:style>
  <w:style w:type="paragraph" w:styleId="ListParagraph">
    <w:name w:val="List Paragraph"/>
    <w:basedOn w:val="Normal"/>
    <w:uiPriority w:val="34"/>
    <w:qFormat/>
    <w:rsid w:val="00F31A34"/>
    <w:pPr>
      <w:ind w:left="720"/>
      <w:contextualSpacing/>
    </w:pPr>
  </w:style>
  <w:style w:type="paragraph" w:styleId="Header">
    <w:name w:val="header"/>
    <w:basedOn w:val="Normal"/>
    <w:link w:val="HeaderChar"/>
    <w:uiPriority w:val="99"/>
    <w:semiHidden/>
    <w:unhideWhenUsed/>
    <w:rsid w:val="00C415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1579"/>
  </w:style>
  <w:style w:type="paragraph" w:styleId="Footer">
    <w:name w:val="footer"/>
    <w:basedOn w:val="Normal"/>
    <w:link w:val="FooterChar"/>
    <w:uiPriority w:val="99"/>
    <w:unhideWhenUsed/>
    <w:rsid w:val="00C41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579"/>
  </w:style>
  <w:style w:type="table" w:styleId="TableGrid">
    <w:name w:val="Table Grid"/>
    <w:basedOn w:val="TableNormal"/>
    <w:uiPriority w:val="59"/>
    <w:rsid w:val="001D5F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33AAD"/>
    <w:rPr>
      <w:rFonts w:asciiTheme="majorHAnsi" w:eastAsiaTheme="majorEastAsia" w:hAnsiTheme="majorHAnsi" w:cstheme="majorBidi"/>
      <w:b/>
      <w:bCs/>
      <w:color w:val="365F91" w:themeColor="accent1" w:themeShade="BF"/>
      <w:sz w:val="28"/>
      <w:szCs w:val="28"/>
      <w:lang w:val="id-ID"/>
    </w:rPr>
  </w:style>
  <w:style w:type="character" w:styleId="Strong">
    <w:name w:val="Strong"/>
    <w:basedOn w:val="DefaultParagraphFont"/>
    <w:uiPriority w:val="22"/>
    <w:qFormat/>
    <w:rsid w:val="00733AAD"/>
    <w:rPr>
      <w:b/>
      <w:bCs/>
    </w:rPr>
  </w:style>
  <w:style w:type="character" w:styleId="Hyperlink">
    <w:name w:val="Hyperlink"/>
    <w:basedOn w:val="DefaultParagraphFont"/>
    <w:uiPriority w:val="99"/>
    <w:unhideWhenUsed/>
    <w:rsid w:val="00733AAD"/>
    <w:rPr>
      <w:color w:val="0000FF"/>
      <w:u w:val="single"/>
    </w:rPr>
  </w:style>
  <w:style w:type="character" w:customStyle="1" w:styleId="cabu01kompas2011">
    <w:name w:val="c_abu01_kompas2011"/>
    <w:basedOn w:val="DefaultParagraphFont"/>
    <w:rsid w:val="00733AAD"/>
  </w:style>
  <w:style w:type="table" w:styleId="LightShading">
    <w:name w:val="Light Shading"/>
    <w:basedOn w:val="TableNormal"/>
    <w:uiPriority w:val="60"/>
    <w:rsid w:val="0040366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rryimran6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uarapembaru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82056-A5F5-4BC0-9F82-AE276609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Company>
  <LinksUpToDate>false</LinksUpToDate>
  <CharactersWithSpaces>20124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cp:lastPrinted>2016-06-17T19:29:00Z</cp:lastPrinted>
  <dcterms:created xsi:type="dcterms:W3CDTF">2019-04-30T08:12:00Z</dcterms:created>
  <dcterms:modified xsi:type="dcterms:W3CDTF">2019-04-30T08:31:00Z</dcterms:modified>
</cp:coreProperties>
</file>